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jc w:val="right"/>
        <w:spacing w:after="0"/>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jc w:val="right"/>
        <w:pStyle w:val="NormalWeb"/>
        <w:rPr/>
      </w:pPr>
      <w:r>
        <w:fldChar w:fldCharType="begin" w:fldLock="false" w:dirty="false"/>
      </w:r>
      <w:r>
        <w:rPr/>
        <w:instrText xml:space="preserve"> HYPERLINK "https://pravopmr.ru/View.aspx?id=I6CV8zbsVEI6Lzv1RyYmAw%3d%3d" </w:instrText>
      </w:r>
      <w:r>
        <w:fldChar w:fldCharType="separate"/>
      </w:r>
      <w:r>
        <w:rPr>
          <w:rStyle w:val="Hyperlink"/>
        </w:rPr>
        <w:t>ссылка на документ</w:t>
      </w:r>
      <w:r>
        <w:fldChar w:fldCharType="end"/>
      </w:r>
    </w:p>
    <w:p>
      <w:pPr>
        <w:jc w:val="center"/>
        <w:pStyle w:val="NormalWeb"/>
        <w:rPr>
          <w:i w:val="true"/>
          <w:sz w:val="24"/>
        </w:rPr>
      </w:pPr>
      <w:r>
        <w:rPr>
          <w:i w:val="true"/>
          <w:sz w:val="24"/>
        </w:rPr>
        <w:t>(редакция № 7 на 11 февраля 2023 г.)</w:t>
      </w:r>
    </w:p>
    <w:p>
      <w:pPr>
        <w:pStyle w:val="head"/>
        <w:rPr/>
      </w:pPr>
      <w:r>
        <w:rPr>
          <w:b w:val="true"/>
        </w:rPr>
        <w:t>ПРАВИТЕЛЬСТВО ПРИДНЕСТРОВСКОЙ МОЛДАВСКОЙ РЕСПУБЛИКИ</w:t>
      </w:r>
    </w:p>
    <w:p>
      <w:pPr>
        <w:pStyle w:val="head"/>
        <w:rPr/>
      </w:pPr>
      <w:r>
        <w:rPr>
          <w:b w:val="true"/>
        </w:rPr>
        <w:t>ПОСТАНОВЛЕНИЕ</w:t>
      </w:r>
    </w:p>
    <w:p>
      <w:pPr>
        <w:pStyle w:val="head"/>
        <w:rPr/>
      </w:pPr>
      <w:r>
        <w:rPr>
          <w:b w:val="true"/>
        </w:rPr>
        <w:t>от 20 апреля 2021 г.</w:t>
      </w:r>
      <w:r>
        <w:br/>
      </w:r>
      <w:r>
        <w:rPr>
          <w:b w:val="true"/>
        </w:rPr>
        <w:t>№ 128</w:t>
      </w:r>
    </w:p>
    <w:p>
      <w:pPr>
        <w:pStyle w:val="head"/>
        <w:rPr/>
      </w:pPr>
      <w:r>
        <w:rPr>
          <w:b w:val="true"/>
        </w:rPr>
        <w:t>Об утверждении Положения о порядке реализации мероприятий по льготному кредитованию хозяйствующих субъектов на инвестиционные цели</w:t>
      </w:r>
    </w:p>
    <w:p>
      <w:pPr>
        <w:pStyle w:val="head"/>
        <w:rPr/>
      </w:pPr>
      <w:r>
        <w:rPr/>
        <w:t>САЗ (26.04.2021) № 21-16</w:t>
      </w:r>
    </w:p>
    <w:p>
      <w:pPr>
        <w:jc w:val="both"/>
        <w:spacing w:lineRule="auto"/>
        <w:ind w:firstLine="480"/>
        <w:rPr>
          <w:sz w:val="24"/>
        </w:rPr>
      </w:pPr>
      <w:r>
        <w:rPr>
          <w:sz w:val="24"/>
        </w:rPr>
        <w:t xml:space="preserve">В соответствии со </w:t>
      </w:r>
      <w:r>
        <w:fldChar w:fldCharType="begin" w:fldLock="false" w:dirty="false"/>
      </w:r>
      <w:r>
        <w:rPr/>
        <w:instrText xml:space="preserve"> HYPERLINK "https://pravopmr.ru/View.aspx?id=o28u2TrhBJm3WY7MznfvNA%3d%3d#p735" \o "(ВСТУПИЛ В СИЛУ 17.01.1996) Конституция Приднестровской Молдавской Республики" </w:instrText>
      </w:r>
      <w:r>
        <w:fldChar w:fldCharType="separate"/>
      </w:r>
      <w:r>
        <w:rPr>
          <w:sz w:val="24"/>
          <w:color w:val="0066CC"/>
          <w:rStyle w:val="Hyperlink"/>
        </w:rPr>
        <w:t>статьей 76-6</w:t>
      </w:r>
      <w:r>
        <w:fldChar w:fldCharType="end"/>
      </w:r>
      <w:r>
        <w:rPr>
          <w:sz w:val="24"/>
        </w:rPr>
        <w:t xml:space="preserve">, </w:t>
      </w:r>
      <w:r>
        <w:fldChar w:fldCharType="begin" w:fldLock="false" w:dirty="false"/>
      </w:r>
      <w:r>
        <w:rPr/>
        <w:instrText xml:space="preserve"> HYPERLINK "https://pravopmr.ru/View.aspx?id=o28u2TrhBJm3WY7MznfvNA%3d%3d#p402" \o "(ВСТУПИЛ В СИЛУ 17.01.1996) Конституция Приднестровской Молдавской Республики" </w:instrText>
      </w:r>
      <w:r>
        <w:fldChar w:fldCharType="separate"/>
      </w:r>
      <w:r>
        <w:rPr>
          <w:sz w:val="24"/>
          <w:color w:val="0066CC"/>
          <w:rStyle w:val="Hyperlink"/>
        </w:rPr>
        <w:t>пунктом 1 статьи 98 Конституции Приднестровской Молдавской Республики</w:t>
      </w:r>
      <w:r>
        <w:fldChar w:fldCharType="end"/>
      </w:r>
      <w:r>
        <w:rPr>
          <w:sz w:val="24"/>
        </w:rPr>
        <w:t xml:space="preserve">, </w:t>
      </w:r>
      <w:r>
        <w:fldChar w:fldCharType="begin" w:fldLock="false" w:dirty="false"/>
      </w:r>
      <w:r>
        <w:rPr/>
        <w:instrText xml:space="preserve"> HYPERLINK "https://pravopmr.ru/View.aspx?id=0va7to6CCsQLeamPRTw3Tg%3d%3d" \o "(ВСТУПИЛ В СИЛУ 30.12.2011) О Правительстве Приднестровской Молдавской Республики" </w:instrText>
      </w:r>
      <w:r>
        <w:fldChar w:fldCharType="separate"/>
      </w:r>
      <w:r>
        <w:rPr>
          <w:sz w:val="24"/>
          <w:color w:val="0066CC"/>
          <w:rStyle w:val="Hyperlink"/>
        </w:rPr>
        <w:t>Конституционным законом Приднестровской Молдавской Республики от 30 ноября 2011 года № 224-КЗ-V "О Правительстве Приднестровской Молдавской Республики"</w:t>
      </w:r>
      <w:r>
        <w:fldChar w:fldCharType="end"/>
      </w:r>
      <w:r>
        <w:rPr>
          <w:sz w:val="24"/>
        </w:rPr>
        <w:t xml:space="preserve"> (САЗ 11-48), </w:t>
      </w:r>
      <w:r>
        <w:fldChar w:fldCharType="begin" w:fldLock="false" w:dirty="false"/>
      </w:r>
      <w:r>
        <w:rPr/>
        <w:instrText xml:space="preserve"> HYPERLINK "##p85" </w:instrText>
      </w:r>
      <w:r>
        <w:fldChar w:fldCharType="separate"/>
      </w:r>
      <w:r>
        <w:rPr>
          <w:sz w:val="24"/>
          <w:rStyle w:val="Hyperlink"/>
        </w:rPr>
        <w:t>статьей 9-7 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с целью обеспечения доступности кредитных ресурсов на инвестиционные цели для хозяйствующих субъектов, осуществляющих деятельность в отраслях промышленности, строительства и сельского хозяйства, в сфере туризма, для негосударственных (общественных, частных) организаций образования, осуществляющих образовательную деятельность по реализации основных общеобразовательных программ Приднестровской Молдавской Республики, Правительство Приднестровской Молдавской Республики постановляет:</w:t>
      </w:r>
    </w:p>
    <w:p>
      <w:pPr>
        <w:jc w:val="both"/>
        <w:spacing w:lineRule="auto"/>
        <w:ind w:firstLine="480"/>
        <w:rPr>
          <w:sz w:val="24"/>
        </w:rPr>
      </w:pPr>
      <w:r>
        <w:rPr>
          <w:b w:val="true"/>
          <w:sz w:val="24"/>
        </w:rPr>
        <w:t xml:space="preserve">1. </w:t>
      </w:r>
      <w:r>
        <w:rPr>
          <w:sz w:val="24"/>
        </w:rPr>
        <w:t>Утвердить Положение о порядке реализации мероприятий по льготному кредитованию хозяйствующих субъектов на инвестиционные цели согласно Приложению к настоящему Постановлению.</w:t>
      </w:r>
    </w:p>
    <w:p>
      <w:pPr>
        <w:jc w:val="both"/>
        <w:spacing w:lineRule="auto"/>
        <w:ind w:firstLine="480"/>
        <w:rPr>
          <w:sz w:val="24"/>
        </w:rPr>
      </w:pPr>
      <w:r>
        <w:rPr>
          <w:b w:val="true"/>
          <w:sz w:val="24"/>
        </w:rPr>
        <w:t xml:space="preserve">2. </w:t>
      </w:r>
      <w:r>
        <w:rPr>
          <w:sz w:val="24"/>
        </w:rPr>
        <w:t>Настоящее Постановление вступает в силу со дня, следующего за днем его официального опубликования.</w:t>
      </w:r>
    </w:p>
    <w:p>
      <w:pPr>
        <w:jc w:val="left"/>
        <w:spacing w:lineRule="auto"/>
        <w:pStyle w:val="NormalWeb"/>
        <w:rPr>
          <w:sz w:val="24"/>
        </w:rPr>
      </w:pPr>
      <w:r>
        <w:rPr>
          <w:b w:val="true"/>
          <w:sz w:val="24"/>
        </w:rPr>
        <w:t>ПРЕДСЕДАТЕЛЬ ПРАВИТЕЛЬСТВА А.МАРТЫНОВ</w:t>
      </w:r>
    </w:p>
    <w:p>
      <w:pPr>
        <w:jc w:val="left"/>
        <w:spacing w:lineRule="auto"/>
        <w:pStyle w:val="NormalWeb"/>
        <w:rPr>
          <w:sz w:val="24"/>
        </w:rPr>
      </w:pPr>
      <w:r>
        <w:rPr>
          <w:sz w:val="24"/>
        </w:rPr>
        <w:t>г. Тирасполь</w:t>
      </w:r>
      <w:r>
        <w:br/>
      </w:r>
      <w:r>
        <w:rPr>
          <w:sz w:val="24"/>
        </w:rPr>
        <w:t>20 апреля 2021 г.</w:t>
      </w:r>
      <w:r>
        <w:br/>
      </w:r>
      <w:r>
        <w:rPr>
          <w:sz w:val="24"/>
        </w:rPr>
        <w:t>№ 128</w:t>
      </w:r>
    </w:p>
    <w:p>
      <w:pPr>
        <w:jc w:val="right"/>
        <w:spacing w:lineRule="auto"/>
        <w:pStyle w:val="NormalWeb"/>
        <w:rPr>
          <w:sz w:val="24"/>
        </w:rPr>
      </w:pPr>
      <w:r>
        <w:rPr>
          <w:sz w:val="24"/>
        </w:rPr>
        <w:t>ПРИЛОЖЕНИЕ</w:t>
      </w:r>
      <w:r>
        <w:br/>
      </w:r>
      <w:r>
        <w:rPr>
          <w:sz w:val="24"/>
        </w:rPr>
        <w:t>к Постановлению Правительства</w:t>
      </w:r>
      <w:r>
        <w:br/>
      </w:r>
      <w:r>
        <w:rPr>
          <w:sz w:val="24"/>
        </w:rPr>
        <w:t>Приднестровской Молдавской</w:t>
      </w:r>
      <w:r>
        <w:br/>
      </w:r>
      <w:r>
        <w:rPr>
          <w:sz w:val="24"/>
        </w:rPr>
        <w:t>Республики</w:t>
      </w:r>
      <w:r>
        <w:br/>
      </w:r>
      <w:r>
        <w:rPr>
          <w:sz w:val="24"/>
        </w:rPr>
        <w:t>от 20 апреля 2021 года № 128</w:t>
      </w:r>
    </w:p>
    <w:p>
      <w:pPr>
        <w:jc w:val="center"/>
        <w:spacing w:lineRule="auto"/>
        <w:ind w:firstLine="480"/>
        <w:pStyle w:val="Heading1"/>
        <w:rPr/>
      </w:pPr>
      <w:r>
        <w:rPr>
          <w:b w:val="true"/>
        </w:rPr>
        <w:t>ПОЛОЖЕНИЕ</w:t>
      </w:r>
      <w:r>
        <w:br/>
      </w:r>
      <w:r>
        <w:rPr>
          <w:b w:val="true"/>
        </w:rPr>
        <w:t>о порядке реализации мероприятий по льготному кредитованию хозяйствующих субъектов на инвестиционные цели</w:t>
      </w:r>
    </w:p>
    <w:p>
      <w:pPr>
        <w:jc w:val="center"/>
        <w:spacing w:lineRule="auto"/>
        <w:ind w:firstLine="480"/>
        <w:pStyle w:val="Heading2"/>
        <w:rPr/>
      </w:pPr>
      <w:r>
        <w:rPr>
          <w:b w:val="true"/>
        </w:rPr>
        <w:t>1. Общие положения</w:t>
      </w:r>
    </w:p>
    <w:p>
      <w:pPr>
        <w:jc w:val="both"/>
        <w:spacing w:lineRule="auto"/>
        <w:ind w:firstLine="480"/>
        <w:rPr>
          <w:sz w:val="24"/>
        </w:rPr>
      </w:pPr>
      <w:r>
        <w:rPr>
          <w:sz w:val="24"/>
        </w:rPr>
        <w:t>1. Настоящее Положение устанавливает порядок льготного кредитования организаций, осуществляющих деятельность в отраслях промышленности, строительства (включая осуществление монтажных работ), сельского хозяйства в сфере туризма, негосударственных (общественных, частных) организаций образования, осуществляющих образовательную деятельность по реализации основных общеобразовательных программ Приднестровской Молдавской Республики, крестьянских (фермерских) хозяйств по льготным кредитам, заявки по которым одобрены наблюдательным советом Фонда государственного резерва Приднестровской Молдавской Республики начиная с 1 апреля 2021 года, требования и критерии применения условий льготного кредитования, порядок осуществления контроля соблюдения требований и критериев применения условий льготного кредитования, представления отчетности, а также порядок осуществления финансирования из средств республиканского бюджета 6 (шести) процентов годовых от суммы непогашенного кредита.</w:t>
      </w:r>
    </w:p>
    <w:p>
      <w:pPr>
        <w:jc w:val="both"/>
        <w:spacing w:lineRule="auto"/>
        <w:ind w:firstLine="480"/>
        <w:rPr>
          <w:sz w:val="24"/>
        </w:rPr>
      </w:pPr>
      <w:r>
        <w:rPr>
          <w:sz w:val="24"/>
        </w:rPr>
        <w:t>2. Льготное кредитование производится в целях содействия модернизации и обновлению основных фондов в организациях для осуществления деятельности в отраслях промышленности, строительства (включая осуществление монтажных работ), сельского хозяйства в сфере туризма, в негосударственных (общественных, частных) организациях образования, осуществляющих образовательную деятельность по реализации основных общеобразовательных программ Приднестровской Молдавской Республики, крестьянских (фермерских) хозяйствах Приднестровской Молдавской Республики (далее - заемщики) посредством обеспечения доступности кредитных ресурсов, направляемых на реализацию инвестиционных проектов.</w:t>
      </w:r>
    </w:p>
    <w:p>
      <w:pPr>
        <w:jc w:val="both"/>
        <w:spacing w:lineRule="auto"/>
        <w:ind w:firstLine="480"/>
        <w:rPr>
          <w:sz w:val="24"/>
        </w:rPr>
      </w:pPr>
      <w:r>
        <w:rPr>
          <w:sz w:val="24"/>
        </w:rPr>
        <w:t>Инвестиционными целями получения кредитных ресурсов являются:</w:t>
      </w:r>
    </w:p>
    <w:p>
      <w:pPr>
        <w:jc w:val="both"/>
        <w:spacing w:lineRule="auto"/>
        <w:ind w:firstLine="480"/>
        <w:rPr>
          <w:sz w:val="24"/>
        </w:rPr>
      </w:pPr>
      <w:r>
        <w:rPr>
          <w:sz w:val="24"/>
        </w:rPr>
        <w:t>а) приобретение основных средств, незавершенных биологических активов, долгосрочных и краткосрочных биологических активов и (или) создание (сооружение, изготовление, достройка, дооборудование, реконструкция, модернизация и техническое перевооружение) основных средств для осуществления деятельности в отраслях промышленности, строительства (включая осуществление монтажных работ), приоритетных отраслях (подотраслях) сельского хозяйства, в сфере туризма для предоставления туристского продукта на территории Приднестровской Молдавской Республики, а также негосударственными (общественными, частными) организациями образования, осуществляющими образовательную деятельность по реализации основных общеобразовательных программ Приднестровской Молдавской Республики;</w:t>
      </w:r>
    </w:p>
    <w:p>
      <w:pPr>
        <w:jc w:val="both"/>
        <w:spacing w:lineRule="auto"/>
        <w:ind w:firstLine="480"/>
        <w:rPr>
          <w:sz w:val="24"/>
        </w:rPr>
      </w:pPr>
      <w:r>
        <w:rPr>
          <w:sz w:val="24"/>
        </w:rPr>
        <w:t>б) строительство (ремонт, реконструкция) оросительных систем, в том числе приобретение дождевальных машин, оросительных систем и агрегатов организациями и крестьянскими (фермерскими) хозяйствами, осуществляющими деятельность во всех отраслях (подотраслях) сельского хозяйства.</w:t>
      </w:r>
    </w:p>
    <w:p>
      <w:pPr>
        <w:jc w:val="both"/>
        <w:spacing w:lineRule="auto"/>
        <w:ind w:firstLine="480"/>
        <w:rPr>
          <w:sz w:val="24"/>
        </w:rPr>
      </w:pPr>
      <w:r>
        <w:rPr>
          <w:sz w:val="24"/>
        </w:rPr>
        <w:t>К приоритетным отраслям (подотраслям) сельского хозяйства в рамках настоящего Положения относятся животноводство, картофелеводство и овощеводство, производство плодов, ягод и винограда, рыбоводство.</w:t>
      </w:r>
    </w:p>
    <w:p>
      <w:pPr>
        <w:jc w:val="both"/>
        <w:spacing w:lineRule="auto"/>
        <w:ind w:firstLine="480"/>
        <w:rPr>
          <w:sz w:val="24"/>
        </w:rPr>
      </w:pPr>
      <w:r>
        <w:rPr>
          <w:sz w:val="24"/>
        </w:rPr>
        <w:t>3. При льготном кредитовании на условиях, предусмотренных настоящим Положением, Приднестровская Молдавская Республика оплачивает из средств республиканского бюджета 6 (шесть) процентов годовых от суммы непогашенного кредита, выданного в соответствии с данным Положением.</w:t>
      </w:r>
    </w:p>
    <w:p>
      <w:pPr>
        <w:jc w:val="both"/>
        <w:spacing w:lineRule="auto"/>
        <w:ind w:firstLine="480"/>
        <w:rPr>
          <w:sz w:val="24"/>
        </w:rPr>
      </w:pPr>
      <w:r>
        <w:rPr>
          <w:sz w:val="24"/>
        </w:rPr>
        <w:t>В случае, указанном в пункте 15 настоящего Положения, сумма начисленного налога на доходы кредитной организации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финансирования социальных выплат, в Дорожный фонд Приднестровской Молдавской Республики, подлежит уменьшению на сумму, исчисленную в размере 6 (шести) процентов годовых от суммы непогашенного кредита.</w:t>
      </w:r>
    </w:p>
    <w:p>
      <w:pPr>
        <w:jc w:val="center"/>
        <w:spacing w:lineRule="auto"/>
        <w:ind w:firstLine="480"/>
        <w:pStyle w:val="Heading2"/>
        <w:rPr/>
      </w:pPr>
      <w:r>
        <w:rPr>
          <w:b w:val="true"/>
        </w:rPr>
        <w:t>2. Условия льготного кредитования</w:t>
      </w:r>
    </w:p>
    <w:p>
      <w:pPr>
        <w:jc w:val="both"/>
        <w:spacing w:lineRule="auto"/>
        <w:ind w:firstLine="480"/>
        <w:rPr>
          <w:sz w:val="24"/>
        </w:rPr>
      </w:pPr>
      <w:r>
        <w:rPr>
          <w:sz w:val="24"/>
        </w:rPr>
        <w:t>4. Льготный кредит предоставляется заемщикам при соблюдении следующих условий:</w:t>
      </w:r>
    </w:p>
    <w:p>
      <w:pPr>
        <w:jc w:val="both"/>
        <w:spacing w:lineRule="auto"/>
        <w:ind w:firstLine="480"/>
        <w:rPr>
          <w:sz w:val="24"/>
        </w:rPr>
      </w:pPr>
      <w:r>
        <w:rPr>
          <w:sz w:val="24"/>
        </w:rPr>
        <w:t>а) срок, на который выдается кредит:</w:t>
      </w:r>
    </w:p>
    <w:p>
      <w:pPr>
        <w:jc w:val="both"/>
        <w:spacing w:lineRule="auto"/>
        <w:ind w:firstLine="480"/>
        <w:rPr>
          <w:sz w:val="24"/>
        </w:rPr>
      </w:pPr>
      <w:r>
        <w:rPr>
          <w:sz w:val="24"/>
        </w:rPr>
        <w:t>1) не более 5 (пяти) лет - для организаций, осуществляющих деятельность в отраслях промышленности, строительства (включая осуществление монтажных работ), сельского хозяйства, в сфере туризма для негосударственных (общественных, частных) организаций образования, осуществляющих образовательную деятельность по реализации основных общеобразовательных программ Приднестровской Молдавской Республики, для крестьянских (фермерских) хозяйств, за исключением организаций и крестьянских (фермерских) хозяйств, осуществляющих деятельность в сфере животноводства и рыбоводства, на цели, указанные в подпункте "а" части второй пункта 2 настоящего Положения;</w:t>
      </w:r>
    </w:p>
    <w:p>
      <w:pPr>
        <w:jc w:val="both"/>
        <w:spacing w:lineRule="auto"/>
        <w:ind w:firstLine="480"/>
        <w:rPr>
          <w:sz w:val="24"/>
        </w:rPr>
      </w:pPr>
      <w:r>
        <w:rPr>
          <w:sz w:val="24"/>
        </w:rPr>
        <w:t>2) не более 7 (семи) лет - для сельскохозяйственных организаций и крестьянских (фермерских) хозяйств, осуществляющих деятельность в сфере животноводства и рыбоводства, на цели, указанные в подпункте "а" части второй пункта 2 настоящего Положения;</w:t>
      </w:r>
    </w:p>
    <w:p>
      <w:pPr>
        <w:jc w:val="both"/>
        <w:spacing w:lineRule="auto"/>
        <w:ind w:firstLine="480"/>
        <w:rPr>
          <w:sz w:val="24"/>
        </w:rPr>
      </w:pPr>
      <w:r>
        <w:rPr>
          <w:sz w:val="24"/>
        </w:rPr>
        <w:t>б) кредит предоставляется заемщику на инвестиционные цели, установленные в пункте 2 настоящего Положения;</w:t>
      </w:r>
    </w:p>
    <w:p>
      <w:pPr>
        <w:jc w:val="both"/>
        <w:spacing w:lineRule="auto"/>
        <w:ind w:firstLine="480"/>
        <w:rPr>
          <w:sz w:val="24"/>
        </w:rPr>
      </w:pPr>
      <w:r>
        <w:rPr>
          <w:sz w:val="24"/>
        </w:rPr>
        <w:t>в) валюта предоставления кредита: доллар Соединенных Штатов Америки, евро, рубль Российской Федерации, молдавский лей, рубль Приднестровской Молдавской Республики;</w:t>
      </w:r>
    </w:p>
    <w:p>
      <w:pPr>
        <w:jc w:val="both"/>
        <w:spacing w:lineRule="auto"/>
        <w:ind w:firstLine="480"/>
        <w:rPr>
          <w:sz w:val="24"/>
        </w:rPr>
      </w:pPr>
      <w:r>
        <w:rPr>
          <w:sz w:val="24"/>
        </w:rPr>
        <w:t>г) предоставленный заемщиком в кредитную организацию для получения кредита проект на инвестиционные цели, установленные в пункте 2 настоящего Положения, должен предусматривать финансирование в размере не менее 10 (десяти) процентов за счет собственных средств заемщика;</w:t>
      </w:r>
    </w:p>
    <w:p>
      <w:pPr>
        <w:jc w:val="both"/>
        <w:spacing w:lineRule="auto"/>
        <w:ind w:firstLine="480"/>
        <w:rPr>
          <w:sz w:val="24"/>
        </w:rPr>
      </w:pPr>
      <w:r>
        <w:rPr>
          <w:sz w:val="24"/>
        </w:rPr>
        <w:t>д) при прочих равных условиях в предоставленном заемщиком проекте на инвестиционные цели отдается приоритет заключению контрактов на поставку товарно-материальных ценностей, выполнение работ (услуг) с зарегистрированными на территории Приднестровской Молдавской Республики производителями отечественных аналогов иностранных товаров (услуг). В случае принятия заемщиком решения в пользу иностранного контрагента при наличии на территории Приднестровской Молдавской Республики отечественных аналогов закупаемой продукции либо выполняемых работ (услуг) обязательным является предоставление аналитической записки с соответствующим обоснованием и приведением сравнительного анализа по ценовой политике отечественных и зарубежных контрагентов, указанием на комплексный подход иностранного контрагента при поставке продукции (оборудования): шеф-монтажных, пусконаладочных и иных видов сопутствующих работ при реализации инвестиционного проекта заявителем льготного кредита;</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4-1. Предоставить организациям, осуществляющим деятельность в отраслях промышленности, строительства (включая осуществление монтажных работ), сельского хозяйства, в сфере туризма, право изменения (пролонгации) срока погашения тела кредита на срок не более 6 (шести) месяцев по кредитам, выданным кредитными организациями до 1 марта 2022 года.</w:t>
      </w:r>
    </w:p>
    <w:p>
      <w:pPr>
        <w:jc w:val="both"/>
        <w:spacing w:lineRule="auto"/>
        <w:ind w:firstLine="480"/>
        <w:rPr>
          <w:sz w:val="24"/>
        </w:rPr>
      </w:pPr>
      <w:r>
        <w:rPr>
          <w:sz w:val="24"/>
        </w:rPr>
        <w:t>Изменение (пролонгация)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(пролонгации) срока погашения кредита.</w:t>
      </w:r>
    </w:p>
    <w:p>
      <w:pPr>
        <w:jc w:val="both"/>
        <w:spacing w:lineRule="auto"/>
        <w:ind w:firstLine="480"/>
        <w:rPr>
          <w:sz w:val="24"/>
        </w:rPr>
      </w:pPr>
      <w:r>
        <w:rPr>
          <w:sz w:val="24"/>
        </w:rPr>
        <w:t>Заявки хозяйствующих субъектов об изменении (продлении) срока погашения тела кредита могут быть поданы в кредитную организацию в срок до 1 мая 2022 года.</w:t>
      </w:r>
    </w:p>
    <w:p>
      <w:pPr>
        <w:jc w:val="both"/>
        <w:spacing w:lineRule="auto"/>
        <w:ind w:firstLine="480"/>
        <w:rPr>
          <w:sz w:val="24"/>
        </w:rPr>
      </w:pPr>
      <w:r>
        <w:rPr>
          <w:sz w:val="24"/>
        </w:rPr>
        <w:t>4-2. Предоставить организациям, осуществляющим деятельность в отраслях промышленности, право изменения (пролонгации) срока погашения тела кредита на срок не более 6 (шести) месяцев по кредитам, выданным кредитными организациями в соответствии с настоящим Положением.</w:t>
      </w:r>
    </w:p>
    <w:p>
      <w:pPr>
        <w:jc w:val="both"/>
        <w:spacing w:lineRule="auto"/>
        <w:ind w:firstLine="480"/>
        <w:rPr>
          <w:sz w:val="24"/>
        </w:rPr>
      </w:pPr>
      <w:r>
        <w:rPr>
          <w:sz w:val="24"/>
        </w:rPr>
        <w:t>Изменение (пролонгация)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(пролонгации) срока погашения кредита.</w:t>
      </w:r>
    </w:p>
    <w:p>
      <w:pPr>
        <w:jc w:val="both"/>
        <w:spacing w:lineRule="auto"/>
        <w:ind w:firstLine="480"/>
        <w:rPr>
          <w:sz w:val="24"/>
        </w:rPr>
      </w:pPr>
      <w:r>
        <w:rPr>
          <w:sz w:val="24"/>
        </w:rPr>
        <w:t>Заявки хозяйствующих субъектов об изменении (продлении) срока погашения тела кредита могут быть поданы в кредитную организацию в срок до 31 декабря 2023 года.</w:t>
      </w:r>
    </w:p>
    <w:p>
      <w:pPr>
        <w:jc w:val="both"/>
        <w:spacing w:lineRule="auto"/>
        <w:ind w:firstLine="480"/>
        <w:rPr>
          <w:sz w:val="24"/>
        </w:rPr>
      </w:pPr>
      <w:r>
        <w:rPr>
          <w:sz w:val="24"/>
        </w:rPr>
        <w:t>5. Заемщик, с которым кредитная организация заключает кредитный договор в соответствии с настоящим Положением, должен соответствовать следующим условиям:</w:t>
      </w:r>
    </w:p>
    <w:p>
      <w:pPr>
        <w:jc w:val="both"/>
        <w:spacing w:lineRule="auto"/>
        <w:ind w:firstLine="480"/>
        <w:rPr>
          <w:sz w:val="24"/>
        </w:rPr>
      </w:pPr>
      <w:r>
        <w:rPr>
          <w:sz w:val="24"/>
        </w:rPr>
        <w:t>а) заемщик является зарегистрированным в качестве юридического лица либо крестьянского (фермерского) хозяйства в соответствии с требованиями законодательства Приднестровской Молдавской Республики и сведения о нем внесены в Единый государственный реестр юридических лиц и индивидуальных предпринимателей;</w:t>
      </w:r>
    </w:p>
    <w:p>
      <w:pPr>
        <w:jc w:val="both"/>
        <w:spacing w:lineRule="auto"/>
        <w:ind w:firstLine="480"/>
        <w:rPr>
          <w:sz w:val="24"/>
        </w:rPr>
      </w:pPr>
      <w:r>
        <w:rPr>
          <w:sz w:val="24"/>
        </w:rPr>
        <w:t>б) заемщик осуществляет деятельность в одной или нескольких отраслях промышленности, строительства (включая осуществление монтажных работ), сельского хозяйства, в сфере туризма, в сфере образования по реализации основных общеобразовательных программ Приднестровской Молдавской Республики;</w:t>
      </w:r>
    </w:p>
    <w:p>
      <w:pPr>
        <w:jc w:val="both"/>
        <w:spacing w:lineRule="auto"/>
        <w:ind w:firstLine="480"/>
        <w:rPr>
          <w:sz w:val="24"/>
        </w:rPr>
      </w:pPr>
      <w:r>
        <w:rPr>
          <w:sz w:val="24"/>
        </w:rPr>
        <w:t>в) заемщик не находится в стадии ликвидации и (или) в отношении заемщика не начата процедура несостоятельности (банкротства) в соответствии с законодательством Приднестровской Молдавской Республики;</w:t>
      </w:r>
    </w:p>
    <w:p>
      <w:pPr>
        <w:jc w:val="both"/>
        <w:spacing w:lineRule="auto"/>
        <w:ind w:firstLine="480"/>
        <w:rPr>
          <w:sz w:val="24"/>
        </w:rPr>
      </w:pPr>
      <w:r>
        <w:rPr>
          <w:sz w:val="24"/>
        </w:rPr>
        <w:t>г) на день подачи заявки заемщиком (за исключением крестьянских (фермерских) хозяйств и случаев, установленных законодательными актами Приднестровской Молдавской Республики) реинвестируется в материальные внеоборотные и оборотные активы не менее 85 (восьмидесяти пяти) процентов чистой прибыли, сформированной по итогам финансового года, предшествующего году кредитования;</w:t>
      </w:r>
    </w:p>
    <w:p>
      <w:pPr>
        <w:jc w:val="both"/>
        <w:spacing w:lineRule="auto"/>
        <w:ind w:firstLine="480"/>
        <w:rPr>
          <w:sz w:val="24"/>
        </w:rPr>
      </w:pPr>
      <w:r>
        <w:rPr>
          <w:sz w:val="24"/>
        </w:rPr>
        <w:t>д) на день подачи заявки у заемщика (за исключением крестьянских (фермерских) хозяйств) отсутствуют просроченные более чем на 2 (два) месяца обязательства перед работниками по оплате труда, а также просроченные более чем на 2 (два) месяца обязательства перед бюджетами всех уровней и внебюджетными фондами;</w:t>
      </w:r>
    </w:p>
    <w:p>
      <w:pPr>
        <w:jc w:val="both"/>
        <w:spacing w:lineRule="auto"/>
        <w:ind w:firstLine="480"/>
        <w:rPr>
          <w:sz w:val="24"/>
        </w:rPr>
      </w:pPr>
      <w:r>
        <w:rPr>
          <w:sz w:val="24"/>
        </w:rPr>
        <w:t>е) на день подачи заявки заемщик (за исключением крестьянских (фермерских) хозяйств) не выступает займодавцем (ссудодателем) по договору (договорам) займа (ссуды).</w:t>
      </w:r>
    </w:p>
    <w:p>
      <w:pPr>
        <w:jc w:val="both"/>
        <w:spacing w:lineRule="auto"/>
        <w:ind w:firstLine="480"/>
        <w:rPr>
          <w:sz w:val="24"/>
        </w:rPr>
      </w:pPr>
      <w:r>
        <w:rPr>
          <w:sz w:val="24"/>
        </w:rPr>
        <w:t>6. Требования и критерии применения условий льготного кредитования:</w:t>
      </w:r>
    </w:p>
    <w:p>
      <w:pPr>
        <w:jc w:val="both"/>
        <w:spacing w:lineRule="auto"/>
        <w:ind w:firstLine="480"/>
        <w:rPr>
          <w:sz w:val="24"/>
        </w:rPr>
      </w:pPr>
      <w:r>
        <w:rPr>
          <w:sz w:val="24"/>
        </w:rPr>
        <w:t>а) в течение срока кредитования заемщиком (за исключением крестьянских (фермерских) хозяйств и случаев, установленных законодательными актами Приднестровской Молдавской Республики) реинвестируется в материальные внеоборотные и оборотные активы не менее 85 (восьмидесяти пяти) процентов чистой прибыли, полученной по итогам отчетного года в течение срока кредитования;</w:t>
      </w:r>
    </w:p>
    <w:p>
      <w:pPr>
        <w:jc w:val="both"/>
        <w:spacing w:lineRule="auto"/>
        <w:ind w:firstLine="480"/>
        <w:rPr>
          <w:sz w:val="24"/>
        </w:rPr>
      </w:pPr>
      <w:r>
        <w:rPr>
          <w:sz w:val="24"/>
        </w:rPr>
        <w:t>б) в течение срока кредитования заемщик (за исключением крестьянских (фермерских) хозяйств) не выступает займодавцем (ссудодателем) по договору (договорам) займа (ссуды);</w:t>
      </w:r>
    </w:p>
    <w:p>
      <w:pPr>
        <w:jc w:val="both"/>
        <w:spacing w:lineRule="auto"/>
        <w:ind w:firstLine="480"/>
        <w:rPr>
          <w:sz w:val="24"/>
        </w:rPr>
      </w:pPr>
      <w:r>
        <w:rPr>
          <w:sz w:val="24"/>
        </w:rPr>
        <w:t>в) заемщик использует кредит на инвестиционные цели, установленные в пункте 2 настоящего Положения;</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В целях осуществления Фондом государственного резерва Приднестровской Молдавской Республики контроля соблюдения требований и (или) критериев применения условий льготного кредитования, указанных в подпунктах "а", "б" части первой настоящего пункта, заемщик ежегодно в течение 10 (десяти) рабочих дней со дня окончания срока, установленного законодательством Приднестровской Молдавской Республики для представления финансовой отчетности, направляет в адрес кредитной организации годовую финансовую отчетность за отчетный период (Балансовый отчет о финансовом положении и Отчет о совокупном доходе), информацию о полученной чистой прибыли за предшествующий финансовый год с указанием статей, на которые данная прибыль была распределена, об отсутствии выданных займов (ссуд), инвестициях, произведенных в отчетном году в основные и оборотные фонды, а также иную необходимую информацию. Кредитная организация перенаправляет указанную информацию в адрес Фонда государственного резерва Приднестровской Молдавской Республики.</w:t>
      </w:r>
    </w:p>
    <w:p>
      <w:pPr>
        <w:jc w:val="both"/>
        <w:spacing w:lineRule="auto"/>
        <w:ind w:firstLine="480"/>
        <w:rPr>
          <w:sz w:val="24"/>
        </w:rPr>
      </w:pPr>
      <w:r>
        <w:rPr>
          <w:sz w:val="24"/>
        </w:rPr>
        <w:t>Контроль за соблюдением требования к применению условий льготного кредитования, указанного в подпункте "в" части первой настоящего пункта, осуществляется Фондом государственного резерва Приднестровской Молдавской Республики на основании информации о выявленных нарушениях нецелевого использования кредита, представляемой кредитной организацией.</w:t>
      </w:r>
    </w:p>
    <w:p>
      <w:pPr>
        <w:jc w:val="both"/>
        <w:spacing w:lineRule="auto"/>
        <w:ind w:firstLine="480"/>
        <w:rPr>
          <w:sz w:val="24"/>
        </w:rPr>
      </w:pPr>
      <w:r>
        <w:rPr>
          <w:sz w:val="24"/>
        </w:rPr>
        <w:t>Кредитная организация в течение 5 (пяти) рабочих дней со дня выявления нецелевого использования кредита уведомляет о данном факте Фонд государственного резерва Приднестровской Молдавской Республики с указанием даты выявления нецелевого использования кредита, суммы средств, которую заемщик обязан возместить в республиканский бюджет, равной величине предоставленной субсидии, формируемой суммой средств, направленных на выплату процентной ставки по кредиту, выданному заемщику, а также суммой, на которую в порядке, установленном частью второй пункта 3 настоящего Положения, была уменьшена сумма начисленного налога на доходы кредитной организации по основному виду деятельности.</w:t>
      </w:r>
    </w:p>
    <w:p>
      <w:pPr>
        <w:jc w:val="both"/>
        <w:spacing w:lineRule="auto"/>
        <w:ind w:firstLine="480"/>
        <w:rPr>
          <w:sz w:val="24"/>
        </w:rPr>
      </w:pPr>
      <w:r>
        <w:rPr>
          <w:sz w:val="24"/>
        </w:rPr>
        <w:t>7. Нарушение одного или нескольких требований и (или) критериев применения условий льготного кредитования, указанных в части первой пункта 6 настоящего Положения, является основанием для прекращения применения условий льготного кредитования и возникновения обязательств заемщика возместить республиканскому бюджету сумму средств, равную величине предоставленной субсидии.</w:t>
      </w:r>
    </w:p>
    <w:p>
      <w:pPr>
        <w:jc w:val="both"/>
        <w:spacing w:lineRule="auto"/>
        <w:ind w:firstLine="480"/>
        <w:rPr>
          <w:sz w:val="24"/>
        </w:rPr>
      </w:pPr>
      <w:r>
        <w:rPr>
          <w:sz w:val="24"/>
        </w:rPr>
        <w:t>Величина предоставленной субсидии определяется как совокупный объем средств, включающий сумму средств, направленных из республиканского бюджета на оплату 6 (шести) процентов годовых от суммы непогашенного кредита (кредитов), выданного (выданных) заемщику в соответствии с настоящим Положением, а также сумму, на которую в порядке, установленном пунктом 3 настоящего Положения, была уменьшена сумма начисленного налога на доходы кредитной организации по основному виду деятельности.</w:t>
      </w:r>
    </w:p>
    <w:p>
      <w:pPr>
        <w:jc w:val="both"/>
        <w:spacing w:lineRule="auto"/>
        <w:ind w:firstLine="480"/>
        <w:rPr>
          <w:sz w:val="24"/>
        </w:rPr>
      </w:pPr>
      <w:r>
        <w:rPr>
          <w:sz w:val="24"/>
        </w:rPr>
        <w:t>8. Фонд государственного резерва Приднестровской Молдавской Республики в течение 10 (десяти) рабочих дней уведомляет заемщика, кредитную организацию, Министерство экономического развития Приднестровской Молдавской Республики и Министерство финансов Приднестровской Молдавской Республики о выявленном нарушении одного или нескольких требований и (или) критериев применения условий льготного кредитования, указанных в главе 2 настоящего Положения, и указывает в уведомлении сумму, которую заемщик обязан возместить в республиканский бюджет, и предельный срок оплаты суммы, подлежащей возмещению в республиканский бюджет.</w:t>
      </w:r>
    </w:p>
    <w:p>
      <w:pPr>
        <w:jc w:val="both"/>
        <w:spacing w:lineRule="auto"/>
        <w:ind w:firstLine="480"/>
        <w:rPr>
          <w:sz w:val="24"/>
        </w:rPr>
      </w:pPr>
      <w:r>
        <w:rPr>
          <w:sz w:val="24"/>
        </w:rPr>
        <w:t>Предельный срок оплаты суммы, подлежащей возмещению заемщиком в республиканский бюджет, составляет 90 (девяносто) дней со дня выявления Фондом государственного резерва Приднестровской Молдавской Республики нарушения одного или нескольких требований или критериев применения условий льготного кредитования, указанных в части первой пункта 6 настоящего Положения.</w:t>
      </w:r>
    </w:p>
    <w:p>
      <w:pPr>
        <w:jc w:val="both"/>
        <w:spacing w:lineRule="auto"/>
        <w:ind w:firstLine="480"/>
        <w:rPr>
          <w:sz w:val="24"/>
        </w:rPr>
      </w:pPr>
      <w:r>
        <w:rPr>
          <w:sz w:val="24"/>
        </w:rPr>
        <w:t>Возмещение заемщиком суммы средств, равной величине фактически предоставленной субсидии, сформированной как сумма средств, направленных на выплату процентной ставки по кредиту в размере 6 (шести) процентов годовых с учетом суммы, на которую была уменьшена сумма начисленного налога на доходы кредитной организации по основному виду деятельности, производится на счет Министерства экономического развития Приднестровской Молдавской Республики для дальнейшего перечисления в республиканский бюджет в текущем финансовом году.</w:t>
      </w:r>
    </w:p>
    <w:p>
      <w:pPr>
        <w:jc w:val="center"/>
        <w:spacing w:lineRule="auto"/>
        <w:ind w:firstLine="480"/>
        <w:pStyle w:val="Heading2"/>
        <w:rPr/>
      </w:pPr>
      <w:r>
        <w:rPr>
          <w:b w:val="true"/>
        </w:rPr>
        <w:t>3. Порядок рассмотрения заявок и принятия решения по льготному кредитованию</w:t>
      </w:r>
    </w:p>
    <w:p>
      <w:pPr>
        <w:jc w:val="both"/>
        <w:spacing w:lineRule="auto"/>
        <w:ind w:firstLine="480"/>
        <w:rPr>
          <w:sz w:val="24"/>
        </w:rPr>
      </w:pPr>
      <w:r>
        <w:rPr>
          <w:sz w:val="24"/>
        </w:rPr>
        <w:t>9. Заемщик самостоятельно выбирает кредитную организацию для получения кредита и представляет заявку и документы в данную организацию в соответствии с требованиями настоящего Положения, а также правилами и процедурами кредитной организации.</w:t>
      </w:r>
    </w:p>
    <w:p>
      <w:pPr>
        <w:jc w:val="both"/>
        <w:spacing w:lineRule="auto"/>
        <w:ind w:firstLine="480"/>
        <w:rPr>
          <w:sz w:val="24"/>
        </w:rPr>
      </w:pPr>
      <w:r>
        <w:rPr>
          <w:sz w:val="24"/>
        </w:rPr>
        <w:t>Рассмотрение документов, представленных заемщиком, осуществляется кредитной организацией самостоятельно с учетом требований настоящего Положения, а также правилами и процедурами, принятыми в кредитной организации.</w:t>
      </w:r>
    </w:p>
    <w:p>
      <w:pPr>
        <w:jc w:val="both"/>
        <w:spacing w:lineRule="auto"/>
        <w:ind w:firstLine="480"/>
        <w:rPr>
          <w:sz w:val="24"/>
        </w:rPr>
      </w:pPr>
      <w:r>
        <w:rPr>
          <w:sz w:val="24"/>
        </w:rPr>
        <w:t xml:space="preserve">Заявки на получение кредита на цели строительства (ремонта, реконструкции) оросительных систем, в том числе приобретения дождевальных машин, оросительных систем и агрегатов, кредитной организацией направляются в Министерство сельского хозяйства и природных ресурсов Приднестровской Молдавской Республики для дачи заключения о соответствии проекта целям, установленным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w:t>
      </w:r>
    </w:p>
    <w:p>
      <w:pPr>
        <w:jc w:val="both"/>
        <w:spacing w:lineRule="auto"/>
        <w:ind w:firstLine="480"/>
        <w:rPr>
          <w:sz w:val="24"/>
        </w:rPr>
      </w:pPr>
      <w:r>
        <w:rPr>
          <w:sz w:val="24"/>
        </w:rPr>
        <w:t>Министерство сельского хозяйства и природных ресурсов Приднестровской Молдавской Республики в течение 5 (пяти) рабочих дней со дня поступления заявки готовит и направляет в кредитную организацию заключение о соответствии (несоответствии) заявки целям льготного кредитования для дальнейшего принятия решения о кредитовании заемщика в соответствии с пунктами 10 и 11 настоящего Положения.</w:t>
      </w:r>
    </w:p>
    <w:p>
      <w:pPr>
        <w:jc w:val="both"/>
        <w:spacing w:lineRule="auto"/>
        <w:ind w:firstLine="480"/>
        <w:rPr>
          <w:sz w:val="24"/>
        </w:rPr>
      </w:pPr>
      <w:r>
        <w:rPr>
          <w:sz w:val="24"/>
        </w:rPr>
        <w:t xml:space="preserve">10. Для принятия решения о кредитовании заемщика в рамках механизма, предусмотренного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кредитная организация направляет в адрес Фонда государственного резерва Приднестровской Молдавской Республики обращение о применении условий льготного кредитования в отношении заемщика (далее - обращение). Обращение кредитной организации составляется по форме согласно Приложению № 1 к настоящему Положению.</w:t>
      </w:r>
    </w:p>
    <w:p>
      <w:pPr>
        <w:jc w:val="both"/>
        <w:spacing w:lineRule="auto"/>
        <w:ind w:firstLine="480"/>
        <w:rPr>
          <w:sz w:val="24"/>
        </w:rPr>
      </w:pPr>
      <w:r>
        <w:rPr>
          <w:sz w:val="24"/>
        </w:rPr>
        <w:t>К обращению кредитная организация прилагает информацию:</w:t>
      </w:r>
    </w:p>
    <w:p>
      <w:pPr>
        <w:jc w:val="both"/>
        <w:spacing w:lineRule="auto"/>
        <w:ind w:firstLine="480"/>
        <w:rPr>
          <w:sz w:val="24"/>
        </w:rPr>
      </w:pPr>
      <w:r>
        <w:rPr>
          <w:sz w:val="24"/>
        </w:rPr>
        <w:t>а) о полученной заемщиком чистой прибыли за 3 (три) предшествующих финансовых года с разбивкой по годам и указанием статей, на которые данная прибыль была распределена (за исключением заемщиков, осуществляющих свою деятельность менее 1 (одного) года). В случае если заемщик осуществляет свою деятельность менее 3 (трех) лет, прилагается информация о полученной чистой прибыли за каждый предшествующий финансовый год с разбивкой по годам и указанием статей, на которые данная прибыль была распределена;</w:t>
      </w:r>
    </w:p>
    <w:p>
      <w:pPr>
        <w:jc w:val="both"/>
        <w:spacing w:lineRule="auto"/>
        <w:ind w:firstLine="480"/>
        <w:rPr>
          <w:sz w:val="24"/>
        </w:rPr>
      </w:pPr>
      <w:r>
        <w:rPr>
          <w:sz w:val="24"/>
        </w:rPr>
        <w:t>б) об отсутствии у хозяйствующего субъекта (за исключением крестьянских (фермерских) хозяйств) просроченных более чем на 2 (два) месяца обязательств перед работниками по оплате труда, а также просроченных более чем на 2 (два) месяца обязательств перед бюджетами всех уровней и внебюджетными фондами;</w:t>
      </w:r>
    </w:p>
    <w:p>
      <w:pPr>
        <w:jc w:val="both"/>
        <w:spacing w:lineRule="auto"/>
        <w:ind w:firstLine="480"/>
        <w:rPr>
          <w:sz w:val="24"/>
        </w:rPr>
      </w:pPr>
      <w:r>
        <w:rPr>
          <w:sz w:val="24"/>
        </w:rPr>
        <w:t>в) об отсутствии выданных займов (ссуд);</w:t>
      </w:r>
    </w:p>
    <w:p>
      <w:pPr>
        <w:jc w:val="both"/>
        <w:spacing w:lineRule="auto"/>
        <w:ind w:firstLine="480"/>
        <w:rPr>
          <w:sz w:val="24"/>
        </w:rPr>
      </w:pPr>
      <w:r>
        <w:rPr>
          <w:sz w:val="24"/>
        </w:rPr>
        <w:t>г) о соблюдении подпункта "д" пункта 4 настоящего Положения;</w:t>
      </w:r>
    </w:p>
    <w:p>
      <w:pPr>
        <w:jc w:val="both"/>
        <w:spacing w:lineRule="auto"/>
        <w:ind w:firstLine="480"/>
        <w:rPr>
          <w:sz w:val="24"/>
        </w:rPr>
      </w:pPr>
      <w:r>
        <w:rPr>
          <w:sz w:val="24"/>
        </w:rPr>
        <w:t>д) расчетный график субсидирования процентной ставки за счет средств республиканского бюджета.</w:t>
      </w:r>
    </w:p>
    <w:p>
      <w:pPr>
        <w:jc w:val="both"/>
        <w:spacing w:lineRule="auto"/>
        <w:ind w:firstLine="480"/>
        <w:rPr>
          <w:sz w:val="24"/>
        </w:rPr>
      </w:pPr>
      <w:r>
        <w:rPr>
          <w:sz w:val="24"/>
        </w:rPr>
        <w:t xml:space="preserve">11. Рассмотрение обращения о применении условий льготного кредитования на предмет их соответствия </w:t>
      </w:r>
      <w:r>
        <w:fldChar w:fldCharType="begin" w:fldLock="false" w:dirty="false"/>
      </w:r>
      <w:r>
        <w:rPr/>
        <w:instrText xml:space="preserve"> HYPERLINK "#" </w:instrText>
      </w:r>
      <w:r>
        <w:fldChar w:fldCharType="separate"/>
      </w:r>
      <w:r>
        <w:rPr>
          <w:sz w:val="24"/>
          <w:color w:val="0066CC"/>
          <w:rStyle w:val="Hyperlink"/>
        </w:rPr>
        <w:t>Закону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 осуществляется наблюдательным советом Фонда государственного резерва Приднестровской Молдавской Республики (далее - наблюдательный совет Фонда) в течение 20 (двадцати) рабочих дней со дня поступления обращения кредитной организации. Поступившее обращение кредитной организации направляется дирекцией Фонда государственного резерва Приднестровской Молдавской Республики в адрес членов наблюдательного совета Фонда не менее чем за 5 (пять) дней до проведения заседания наблюдательного совета Фонда одновременно с материалами, включаемыми в повестку заседания, в том числе с информацией об остатке годового лимита субсидирования процентных ставок за счет средств республиканского бюджета с учетом ранее удовлетворенных заявок.</w:t>
      </w:r>
    </w:p>
    <w:p>
      <w:pPr>
        <w:jc w:val="both"/>
        <w:spacing w:lineRule="auto"/>
        <w:ind w:firstLine="480"/>
        <w:rPr>
          <w:sz w:val="24"/>
        </w:rPr>
      </w:pPr>
      <w:r>
        <w:rPr>
          <w:sz w:val="24"/>
        </w:rPr>
        <w:t>Рассмотрение обращений о применении условий льготного кредитования осуществляется наблюдательным советом Фонда в очередности поступления. В случае подачи кредитной организацией одномоментно более чем одного обращения регистрация поступления обращений осуществляется Фондом государственного резерва Приднестровской Молдавской Республики в соответствии с очередностью, указанной кредитной организацией на официальном бланке.</w:t>
      </w:r>
    </w:p>
    <w:p>
      <w:pPr>
        <w:jc w:val="both"/>
        <w:spacing w:lineRule="auto"/>
        <w:ind w:firstLine="480"/>
        <w:rPr>
          <w:sz w:val="24"/>
        </w:rPr>
      </w:pPr>
      <w:r>
        <w:rPr>
          <w:sz w:val="24"/>
        </w:rPr>
        <w:t>По результатам рассмотрения обращения кредитной организации наблюдательный совет Фонда, руководствуясь информацией о свободном остатке лимита субсидирования процентных ставок, определенного законом Приднестровской Молдавской Республики о республиканском бюджете на соответствующий финансовый год, принимает одно из следующих решений:</w:t>
      </w:r>
    </w:p>
    <w:p>
      <w:pPr>
        <w:jc w:val="both"/>
        <w:spacing w:lineRule="auto"/>
        <w:ind w:firstLine="480"/>
        <w:rPr>
          <w:sz w:val="24"/>
        </w:rPr>
      </w:pPr>
      <w:r>
        <w:rPr>
          <w:sz w:val="24"/>
        </w:rPr>
        <w:t xml:space="preserve">а) к заявке о кредитовании заемщика применяются условия льготного кредитования, определенные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в случае если условия, отраженные в обращении, соответствуют статье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w:t>
      </w:r>
    </w:p>
    <w:p>
      <w:pPr>
        <w:jc w:val="both"/>
        <w:spacing w:lineRule="auto"/>
        <w:ind w:firstLine="480"/>
        <w:rPr>
          <w:sz w:val="24"/>
        </w:rPr>
      </w:pPr>
      <w:r>
        <w:rPr>
          <w:sz w:val="24"/>
        </w:rPr>
        <w:t xml:space="preserve">б) к заявке о кредитовании заемщика не применяются условия льготного кредитования, определенные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в случае если условия, отраженные в обращении, не соответствуют статье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 а также если ее удовлетворение приведет к превышению годового лимита субсидирования процентных ставок, утвержденного законом Приднестровской Молдавской Республики о республиканском бюджете на соответствующий финансовый год, с учетом ранее выданных льготных кредитов.</w:t>
      </w:r>
    </w:p>
    <w:p>
      <w:pPr>
        <w:jc w:val="both"/>
        <w:spacing w:lineRule="auto"/>
        <w:ind w:firstLine="480"/>
        <w:rPr>
          <w:sz w:val="24"/>
        </w:rPr>
      </w:pPr>
      <w:r>
        <w:rPr>
          <w:sz w:val="24"/>
        </w:rPr>
        <w:t>В качестве свободного остатка лимита субсидирования процентных ставок рассматривается лимит, определенный законом Приднестровской Молдавской Республики о республиканском бюджете на соответствующий финансовый год, уменьшенный на величину подлежащих погашению в текущем финансовом году обязательств по уплате 6 (шести) процентов годовых от суммы непогашенного кредита по ранее одобренным заявкам в рамках настоящего Положения в соответствии с представленными графиками погашения.</w:t>
      </w:r>
    </w:p>
    <w:p>
      <w:pPr>
        <w:jc w:val="both"/>
        <w:spacing w:lineRule="auto"/>
        <w:ind w:firstLine="480"/>
        <w:rPr>
          <w:sz w:val="24"/>
        </w:rPr>
      </w:pPr>
      <w:r>
        <w:rPr>
          <w:sz w:val="24"/>
        </w:rPr>
        <w:t>12. Принятое наблюдательным советом Фонда решение, оформленное в виде выписки из протокола заседания наблюдательного совета Фонда, о применении (неприменении с указанием причины) условий льготного кредитования направляется в кредитную организацию в течение 5 (пяти) рабочих дней со дня принятия решения.</w:t>
      </w:r>
    </w:p>
    <w:p>
      <w:pPr>
        <w:jc w:val="both"/>
        <w:spacing w:lineRule="auto"/>
        <w:ind w:firstLine="480"/>
        <w:rPr>
          <w:sz w:val="24"/>
        </w:rPr>
      </w:pPr>
      <w:r>
        <w:rPr>
          <w:sz w:val="24"/>
        </w:rPr>
        <w:t>Фонд государственного резерва Приднестровской Молдавской Республики в течение 5 (пяти) рабочих дней со дня проведения заседания наблюдательного совета Фонда направляет в кредитные организации письменное уведомление о расчетной сумме свободного остатка лимита финансирования расходов по субсидированию части процентных ставок до конца финансового года.</w:t>
      </w:r>
    </w:p>
    <w:p>
      <w:pPr>
        <w:jc w:val="both"/>
        <w:spacing w:lineRule="auto"/>
        <w:ind w:firstLine="480"/>
        <w:rPr>
          <w:sz w:val="24"/>
        </w:rPr>
      </w:pPr>
      <w:r>
        <w:rPr>
          <w:sz w:val="24"/>
        </w:rPr>
        <w:t>13. При положительном решении наблюдательного совета Фонда о применении условий льготного кредитования на обращение кредитных организаций кредитная организация в течение 5 (пяти) рабочих дней с даты получения выписки из протокола заседания наблюдательного совета Фонда заключает многосторонний кредитный договор, сторонами которого выступают: кредитная организация, заемщик, Министерство экономического развития Приднестровской Молдавской Республики и Министерство финансов Приднестровской Молдавской Республики.</w:t>
      </w:r>
    </w:p>
    <w:p>
      <w:pPr>
        <w:jc w:val="both"/>
        <w:spacing w:lineRule="auto"/>
        <w:ind w:firstLine="480"/>
        <w:rPr>
          <w:sz w:val="24"/>
        </w:rPr>
      </w:pPr>
      <w:r>
        <w:rPr>
          <w:sz w:val="24"/>
        </w:rPr>
        <w:t>Форма многостороннего кредитного договора, содержащая базовые условия кредитования, подлежит разработке кредитной организацией и согласованию Министерством экономического развития Приднестровской Молдавской Республики и Министерством финансов Приднестровской Молдавской Республики.</w:t>
      </w:r>
    </w:p>
    <w:p>
      <w:pPr>
        <w:jc w:val="both"/>
        <w:spacing w:lineRule="auto"/>
        <w:ind w:firstLine="480"/>
        <w:rPr>
          <w:sz w:val="24"/>
        </w:rPr>
      </w:pPr>
      <w:r>
        <w:rPr>
          <w:sz w:val="24"/>
        </w:rPr>
        <w:t>В заключаемом многостороннем кредитном договоре кредитная организация отражает общую процентную ставку по кредиту и разграничивает обязательства по оплате процентной ставки по кредиту следующим образом:</w:t>
      </w:r>
    </w:p>
    <w:p>
      <w:pPr>
        <w:jc w:val="both"/>
        <w:spacing w:lineRule="auto"/>
        <w:ind w:firstLine="480"/>
        <w:rPr>
          <w:sz w:val="24"/>
        </w:rPr>
      </w:pPr>
      <w:r>
        <w:rPr>
          <w:sz w:val="24"/>
        </w:rPr>
        <w:t xml:space="preserve">а) оплата 6 (шести) процентов годовых от суммы непогашенного кредита, выданного в соответствии со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настоящим Положением, осуществляется Приднестровской Молдавской Республикой:</w:t>
      </w:r>
    </w:p>
    <w:p>
      <w:pPr>
        <w:jc w:val="both"/>
        <w:spacing w:lineRule="auto"/>
        <w:ind w:firstLine="480"/>
        <w:rPr>
          <w:sz w:val="24"/>
        </w:rPr>
      </w:pPr>
      <w:r>
        <w:rPr>
          <w:sz w:val="24"/>
        </w:rPr>
        <w:t>1) в лице Министерства экономического развития Приднестровской Молдавской Республики путем субсидирования из средств республиканского бюджета;</w:t>
      </w:r>
    </w:p>
    <w:p>
      <w:pPr>
        <w:jc w:val="both"/>
        <w:spacing w:lineRule="auto"/>
        <w:ind w:firstLine="480"/>
        <w:rPr>
          <w:sz w:val="24"/>
        </w:rPr>
      </w:pPr>
      <w:r>
        <w:rPr>
          <w:sz w:val="24"/>
        </w:rPr>
        <w:t>2) в лице Министерства финансов Приднестровской Молдавской Республики путем уменьшения обязательств по налогу на доходы кредитной организации в случае и порядке, предусмотренных настоящим Положением;</w:t>
      </w:r>
    </w:p>
    <w:p>
      <w:pPr>
        <w:jc w:val="both"/>
        <w:spacing w:lineRule="auto"/>
        <w:ind w:firstLine="480"/>
        <w:rPr>
          <w:sz w:val="24"/>
        </w:rPr>
      </w:pPr>
      <w:r>
        <w:rPr>
          <w:sz w:val="24"/>
        </w:rPr>
        <w:t>б) оплата разницы между общей процентной ставкой по кредиту и 6 (шестью) процентами годовых, оплачиваемых Приднестровской Молдавской Республикой, осуществляется заемщиком в порядке, сроки и на условиях, отраженных в кредитном договоре.</w:t>
      </w:r>
    </w:p>
    <w:p>
      <w:pPr>
        <w:jc w:val="both"/>
        <w:spacing w:lineRule="auto"/>
        <w:ind w:firstLine="480"/>
        <w:rPr>
          <w:sz w:val="24"/>
        </w:rPr>
      </w:pPr>
      <w:r>
        <w:rPr>
          <w:sz w:val="24"/>
        </w:rPr>
        <w:t>13-1. Кредитная организация на основании обращения заемщика вправе направить в адрес Фонда государственного резерва Приднестровской Молдавской Республики обращение о внесении в многосторонний кредитный договор одного или нескольких следующих изменений существенных условий:</w:t>
      </w:r>
    </w:p>
    <w:p>
      <w:pPr>
        <w:jc w:val="both"/>
        <w:spacing w:lineRule="auto"/>
        <w:ind w:firstLine="480"/>
        <w:rPr>
          <w:sz w:val="24"/>
        </w:rPr>
      </w:pPr>
      <w:r>
        <w:rPr>
          <w:sz w:val="24"/>
        </w:rPr>
        <w:t>а) изменение графика погашения кредита, если изменение приведет к увеличению общей суммы субсидирования государством части процентной ставки в соответствии с расчетным графиком субсидирования, представленным кредитной организацией в адрес Фонда государственного резерва Приднестровской Молдавской Республики при направлении обращения о применении условий льготного кредитования в отношении заемщика в соответствии с подпунктом "д" части второй пункта 10 настоящего Положения;</w:t>
      </w:r>
    </w:p>
    <w:p>
      <w:pPr>
        <w:jc w:val="both"/>
        <w:spacing w:lineRule="auto"/>
        <w:ind w:firstLine="480"/>
        <w:rPr>
          <w:sz w:val="24"/>
        </w:rPr>
      </w:pPr>
      <w:r>
        <w:rPr>
          <w:sz w:val="24"/>
        </w:rPr>
        <w:t>б) изменение (пролонгация) срока погашения кредита. При этом общий срок погашения кредита с учетом изменений не может превышать предельный срок, установленный подпунктом "а" пункта 4 настоящего Положения;</w:t>
      </w:r>
    </w:p>
    <w:p>
      <w:pPr>
        <w:jc w:val="both"/>
        <w:spacing w:lineRule="auto"/>
        <w:ind w:firstLine="480"/>
        <w:rPr>
          <w:sz w:val="24"/>
        </w:rPr>
      </w:pPr>
      <w:r>
        <w:rPr>
          <w:sz w:val="24"/>
        </w:rPr>
        <w:t>в) изменение объекта, включенного в инвестиционный проект, в рамках целей, установленных пунктом 2 настоящего Положения. Под изменением объекта, включенного в инвестиционный проект, в рамках настоящего подпункта понимается изменение основных средств, незавершенных биологических активов, долгосрочных и краткосрочных биологических активов, в том числе на схожие по характеристикам основные средства, незавершенные биологические активы, долгосрочные и краткосрочные биологических активы соответственно, и (или) изменение контракта (контрактов) на поставку товарно-материальных ценностей, выполнение работ (услуг), в том числе в связи с заменой контрагента (контрагентов).</w:t>
      </w:r>
    </w:p>
    <w:p>
      <w:pPr>
        <w:jc w:val="both"/>
        <w:spacing w:lineRule="auto"/>
        <w:ind w:firstLine="480"/>
        <w:rPr>
          <w:sz w:val="24"/>
        </w:rPr>
      </w:pPr>
      <w:r>
        <w:rPr>
          <w:sz w:val="24"/>
        </w:rPr>
        <w:t>Внесение в многосторонний кредитный договор изменений существенных условий без согласования наблюдательного совета Фонда не допускается.</w:t>
      </w:r>
    </w:p>
    <w:p>
      <w:pPr>
        <w:jc w:val="both"/>
        <w:spacing w:lineRule="auto"/>
        <w:ind w:firstLine="480"/>
        <w:rPr>
          <w:sz w:val="24"/>
        </w:rPr>
      </w:pPr>
      <w:r>
        <w:rPr>
          <w:sz w:val="24"/>
        </w:rPr>
        <w:t>В случае необходимости изменения объекта, включенного в инвестиционный проект, в рамках целей, предусмотренных подпунктом "б" части второй пункта 2 настоящего Положения, кредитная организация предварительно направляет обращение на рассмотрение в Министерство сельского хозяйства и природных ресурсов Приднестровской Молдавской Республики.</w:t>
      </w:r>
    </w:p>
    <w:p>
      <w:pPr>
        <w:jc w:val="both"/>
        <w:spacing w:lineRule="auto"/>
        <w:ind w:firstLine="480"/>
        <w:rPr>
          <w:sz w:val="24"/>
        </w:rPr>
      </w:pPr>
      <w:r>
        <w:rPr>
          <w:sz w:val="24"/>
        </w:rPr>
        <w:t xml:space="preserve">Министерство сельского хозяйства и природных ресурсов Приднестровской Молдавской Республики в течение 5 (пяти) рабочих дней со дня поступления обращения готовит и направляет в кредитную организацию заключение о соответствии (несоответствии) измененного объекта, включенного в инвестиционный проект, целям, установленным статьей 9-7 </w:t>
      </w:r>
      <w:r>
        <w:fldChar w:fldCharType="begin" w:fldLock="false" w:dirty="false"/>
      </w:r>
      <w:r>
        <w:rPr/>
        <w:instrText xml:space="preserve"> HYPERLINK "#" </w:instrText>
      </w:r>
      <w:r>
        <w:fldChar w:fldCharType="separate"/>
      </w:r>
      <w:r>
        <w:rPr>
          <w:sz w:val="24"/>
          <w:color w:val="0066CC"/>
          <w:rStyle w:val="Hyperlink"/>
        </w:rPr>
        <w:t>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w:t>
      </w:r>
    </w:p>
    <w:p>
      <w:pPr>
        <w:jc w:val="both"/>
        <w:spacing w:lineRule="auto"/>
        <w:ind w:firstLine="480"/>
        <w:rPr>
          <w:sz w:val="24"/>
        </w:rPr>
      </w:pPr>
      <w:r>
        <w:rPr>
          <w:sz w:val="24"/>
        </w:rPr>
        <w:t xml:space="preserve">13-2. Рассмотрение обращения о внесении изменения (изменений) существенных условий в заключенный многосторонний кредитный договор на предмет соответствия </w:t>
      </w:r>
      <w:r>
        <w:fldChar w:fldCharType="begin" w:fldLock="false" w:dirty="false"/>
      </w:r>
      <w:r>
        <w:rPr/>
        <w:instrText xml:space="preserve"> HYPERLINK "#" </w:instrText>
      </w:r>
      <w:r>
        <w:fldChar w:fldCharType="separate"/>
      </w:r>
      <w:r>
        <w:rPr>
          <w:sz w:val="24"/>
          <w:color w:val="0066CC"/>
          <w:rStyle w:val="Hyperlink"/>
        </w:rPr>
        <w:t>Закону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 осуществляется наблюдательным советом Фонда в течение 20 (двадцати) рабочих дней со дня поступления обращения кредитной организации. Поступившее обращение кредитной организации направляется дирекцией Фонда государственного резерва Приднестровской Молдавской Республики в адрес членов наблюдательного совета Фонда не менее чем за 5 (пять) дней до проведения заседания наблюдательного совета Фонда одновременно с материалами, включаемыми в повестку заседания.</w:t>
      </w:r>
    </w:p>
    <w:p>
      <w:pPr>
        <w:jc w:val="both"/>
        <w:spacing w:lineRule="auto"/>
        <w:ind w:firstLine="480"/>
        <w:rPr>
          <w:sz w:val="24"/>
        </w:rPr>
      </w:pPr>
      <w:r>
        <w:rPr>
          <w:sz w:val="24"/>
        </w:rPr>
        <w:t>По результатам рассмотрения обращения кредитной организации о внесении в многосторонний кредитный договор одного или нескольких изменений существенных условий, предусмотренных подпунктами "а", "б" части первой пункта 13-1 настоящего Положения, наблюдательный совет Фонда, руководствуясь информацией о свободном остатке лимита субсидирования процентных ставок, определенного законом Приднестровской Молдавской Республики о республиканском бюджете на соответствующий финансовый год, принимает одно из следующих решений:</w:t>
      </w:r>
    </w:p>
    <w:p>
      <w:pPr>
        <w:jc w:val="both"/>
        <w:spacing w:lineRule="auto"/>
        <w:ind w:firstLine="480"/>
        <w:rPr>
          <w:sz w:val="24"/>
        </w:rPr>
      </w:pPr>
      <w:r>
        <w:rPr>
          <w:sz w:val="24"/>
        </w:rPr>
        <w:t>а) согласовать полностью или в части возможность внесения изменения (изменений) существенных условий в заключенный многосторонний кредитный договор;</w:t>
      </w:r>
    </w:p>
    <w:p>
      <w:pPr>
        <w:jc w:val="both"/>
        <w:spacing w:lineRule="auto"/>
        <w:ind w:firstLine="480"/>
        <w:rPr>
          <w:sz w:val="24"/>
        </w:rPr>
      </w:pPr>
      <w:r>
        <w:rPr>
          <w:sz w:val="24"/>
        </w:rPr>
        <w:t xml:space="preserve">б) отклонить обращение кредитной организации о внесении изменения (изменений) существенных условий в заключенный многосторонний кредитный договор полностью или в части, если его удовлетворение приведет к превышению годового лимита субсидирования процентных ставок, утвержденного законом Приднестровской Молдавской Республики о республиканском бюджете на соответствующий финансовый год, с учетом ранее выданных льготных кредитов, или если выявлено несоответствие изменения (изменений) </w:t>
      </w:r>
      <w:r>
        <w:fldChar w:fldCharType="begin" w:fldLock="false" w:dirty="false"/>
      </w:r>
      <w:r>
        <w:rPr/>
        <w:instrText xml:space="preserve"> HYPERLINK "#" </w:instrText>
      </w:r>
      <w:r>
        <w:fldChar w:fldCharType="separate"/>
      </w:r>
      <w:r>
        <w:rPr>
          <w:sz w:val="24"/>
          <w:color w:val="0066CC"/>
          <w:rStyle w:val="Hyperlink"/>
        </w:rPr>
        <w:t>Закону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w:t>
      </w:r>
    </w:p>
    <w:p>
      <w:pPr>
        <w:jc w:val="both"/>
        <w:spacing w:lineRule="auto"/>
        <w:ind w:firstLine="480"/>
        <w:rPr>
          <w:sz w:val="24"/>
        </w:rPr>
      </w:pPr>
      <w:r>
        <w:rPr>
          <w:sz w:val="24"/>
        </w:rPr>
        <w:t>По результатам рассмотрения обращения кредитной организации о внесении в многосторонний кредитный договор изменения существенного условия, предусмотренного подпунктом "в" части первой пункта 13-1 настоящего Положения, наблюдательный совет Фонда принимает одно из следующих решений:</w:t>
      </w:r>
    </w:p>
    <w:p>
      <w:pPr>
        <w:jc w:val="both"/>
        <w:spacing w:lineRule="auto"/>
        <w:ind w:firstLine="480"/>
        <w:rPr>
          <w:sz w:val="24"/>
        </w:rPr>
      </w:pPr>
      <w:r>
        <w:rPr>
          <w:sz w:val="24"/>
        </w:rPr>
        <w:t>а) согласовать возможность внесения изменения существенного условия в заключенный многосторонний кредитный договор;</w:t>
      </w:r>
    </w:p>
    <w:p>
      <w:pPr>
        <w:jc w:val="both"/>
        <w:spacing w:lineRule="auto"/>
        <w:ind w:firstLine="480"/>
        <w:rPr>
          <w:sz w:val="24"/>
        </w:rPr>
      </w:pPr>
      <w:r>
        <w:rPr>
          <w:sz w:val="24"/>
        </w:rPr>
        <w:t xml:space="preserve">б) отклонить обращение кредитной организации о внесении изменения существенного условия в заключенный многосторонний кредитный договор, если выявлено несоответствие изменения </w:t>
      </w:r>
      <w:r>
        <w:fldChar w:fldCharType="begin" w:fldLock="false" w:dirty="false"/>
      </w:r>
      <w:r>
        <w:rPr/>
        <w:instrText xml:space="preserve"> HYPERLINK "#" </w:instrText>
      </w:r>
      <w:r>
        <w:fldChar w:fldCharType="separate"/>
      </w:r>
      <w:r>
        <w:rPr>
          <w:sz w:val="24"/>
          <w:color w:val="0066CC"/>
          <w:rStyle w:val="Hyperlink"/>
        </w:rPr>
        <w:t>Закону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настоящему Положению.</w:t>
      </w:r>
    </w:p>
    <w:p>
      <w:pPr>
        <w:jc w:val="both"/>
        <w:spacing w:lineRule="auto"/>
        <w:ind w:firstLine="480"/>
        <w:rPr>
          <w:sz w:val="24"/>
        </w:rPr>
      </w:pPr>
      <w:r>
        <w:rPr>
          <w:sz w:val="24"/>
        </w:rPr>
        <w:t>Принятое наблюдательным советом Фонда решение, оформленное в виде выписки из протокола заседания наблюдательного совета Фонда, о согласовании (отклонении) обращения кредитной организации о внесении изменения (изменений) существенных условий в заключенный многосторонний кредитный договор (с указанием причины) направляется в кредитную организацию в течение 5 (пяти) рабочих дней со дня принятия решения.</w:t>
      </w:r>
    </w:p>
    <w:p>
      <w:pPr>
        <w:jc w:val="both"/>
        <w:spacing w:lineRule="auto"/>
        <w:ind w:firstLine="480"/>
        <w:rPr>
          <w:sz w:val="24"/>
        </w:rPr>
      </w:pPr>
      <w:r>
        <w:rPr>
          <w:sz w:val="24"/>
        </w:rPr>
        <w:t>13-3. При положительном решении наблюдательного совета Фонда кредитная организация заключает дополнительное соглашение о внесении изменения (изменений) существенных условий в заключенный многосторонний кредитный договор со всеми сторонами: кредитная организация, заемщик, Министерство экономического развития Приднестровской Молдавской Республики и Министерство финансов Приднестровской Молдавской Республики.</w:t>
      </w:r>
    </w:p>
    <w:p>
      <w:pPr>
        <w:jc w:val="center"/>
        <w:spacing w:lineRule="auto"/>
        <w:ind w:firstLine="480"/>
        <w:pStyle w:val="Heading2"/>
        <w:rPr/>
      </w:pPr>
      <w:r>
        <w:rPr>
          <w:b w:val="true"/>
        </w:rPr>
        <w:t>4. Порядок субсидирования и уменьшения обязательств по налогу на доходы кредитной организации</w:t>
      </w:r>
    </w:p>
    <w:p>
      <w:pPr>
        <w:jc w:val="both"/>
        <w:spacing w:lineRule="auto"/>
        <w:ind w:firstLine="480"/>
        <w:rPr>
          <w:sz w:val="24"/>
        </w:rPr>
      </w:pPr>
      <w:r>
        <w:rPr>
          <w:sz w:val="24"/>
        </w:rPr>
        <w:t xml:space="preserve">14. Лимит финансирования расходов по субсидированию части процентных ставок по льготным кредитам, выдаваемым в соответствии с </w:t>
      </w:r>
      <w:r>
        <w:fldChar w:fldCharType="begin" w:fldLock="false" w:dirty="false"/>
      </w:r>
      <w:r>
        <w:rPr/>
        <w:instrText xml:space="preserve"> HYPERLINK "#" </w:instrText>
      </w:r>
      <w:r>
        <w:fldChar w:fldCharType="separate"/>
      </w:r>
      <w:r>
        <w:rPr>
          <w:sz w:val="24"/>
          <w:color w:val="0066CC"/>
          <w:rStyle w:val="Hyperlink"/>
        </w:rPr>
        <w:t>Законом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устанавливается законом о республиканском бюджете на соответствующий финансовый год.</w:t>
      </w:r>
    </w:p>
    <w:p>
      <w:pPr>
        <w:jc w:val="both"/>
        <w:spacing w:lineRule="auto"/>
        <w:ind w:firstLine="480"/>
        <w:rPr>
          <w:sz w:val="24"/>
        </w:rPr>
      </w:pPr>
      <w:r>
        <w:rPr>
          <w:sz w:val="24"/>
        </w:rPr>
        <w:t xml:space="preserve">Контроль за соблюдением утвержденного законом о республиканском бюджете на соответствующий финансовый год планового лимита финансирования расходов по субсидированию части процентных ставок по льготным кредитам, выдаваемым в соответствии с </w:t>
      </w:r>
      <w:r>
        <w:fldChar w:fldCharType="begin" w:fldLock="false" w:dirty="false"/>
      </w:r>
      <w:r>
        <w:rPr/>
        <w:instrText xml:space="preserve"> HYPERLINK "#" </w:instrText>
      </w:r>
      <w:r>
        <w:fldChar w:fldCharType="separate"/>
      </w:r>
      <w:r>
        <w:rPr>
          <w:sz w:val="24"/>
          <w:color w:val="0066CC"/>
          <w:rStyle w:val="Hyperlink"/>
        </w:rPr>
        <w:t>Законом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осуществляет Фонд государственного резерва Приднестровской Молдавской Республики, Министерство финансов Приднестровской Молдавской Республики и Министерство экономического развития Приднестровской Молдавской Республики в пределах своих компетенций.</w:t>
      </w:r>
    </w:p>
    <w:p>
      <w:pPr>
        <w:jc w:val="both"/>
        <w:spacing w:lineRule="auto"/>
        <w:ind w:firstLine="480"/>
        <w:rPr>
          <w:sz w:val="24"/>
        </w:rPr>
      </w:pPr>
      <w:r>
        <w:rPr>
          <w:sz w:val="24"/>
        </w:rPr>
        <w:t>Кредитная организация ежемесячно, в срок до 4 (четвертого) рабочего дня месяца, направляет в Фонд государственного резерва Приднестровской Молдавской Республики заявку на финансирование возмещения (субсидии) из республиканского бюджета 6 (шести) процентов годовых, начисленных за предыдущий месяц по льготным кредитам, выданным в рамках данного Положения. К заявке прилагается акт, составленный по форме согласно Приложению № 2 к настоящему Положению, а также графики субсидирования по заключенным договорам до конца срока кредитования по форме согласно Приложению № 2-1 к настоящему Положению.</w:t>
      </w:r>
    </w:p>
    <w:p>
      <w:pPr>
        <w:jc w:val="both"/>
        <w:spacing w:lineRule="auto"/>
        <w:ind w:firstLine="480"/>
        <w:rPr>
          <w:sz w:val="24"/>
        </w:rPr>
      </w:pPr>
      <w:r>
        <w:rPr>
          <w:sz w:val="24"/>
        </w:rPr>
        <w:t>Фонд государственного резерва Приднестровской Молдавской Республики ежемесячно, в срок до 7 (седьмого) рабочего дня месяца, на основании полученных от кредитных организаций актов формирует сводную заявку на финансирование возмещения (субсидии) по льготным кредитам по форме согласно Приложению № 3 к настоящему Положению с приложением соответствующих графиков субсидирования и актов, сформированных в соответствии с частью третьей настоящего пункта, и направляет ее в Министерство экономического развития Приднестровской Молдавской Республики.</w:t>
      </w:r>
    </w:p>
    <w:p>
      <w:pPr>
        <w:jc w:val="both"/>
        <w:spacing w:lineRule="auto"/>
        <w:ind w:firstLine="480"/>
        <w:rPr>
          <w:sz w:val="24"/>
        </w:rPr>
      </w:pPr>
      <w:r>
        <w:rPr>
          <w:sz w:val="24"/>
        </w:rPr>
        <w:t>Министерство экономического развития Приднестровской Молдавской Республики ежемесячно, в срок до 10 (десятого) рабочего дня месяца,</w:t>
      </w:r>
      <w:r>
        <w:rPr>
          <w:strike w:val="true"/>
          <w:sz w:val="24"/>
        </w:rPr>
        <w:t xml:space="preserve"> </w:t>
      </w:r>
      <w:r>
        <w:rPr>
          <w:sz w:val="24"/>
        </w:rPr>
        <w:t>направляет в Министерство финансов Приднестровской Молдавской Республики обращение на выделение из республиканского бюджета денежных средств в соответствии со сформированной Фондом государственного резерва Приднестровской Молдавской Республики сводной заявкой по форме согласно Приложению № 3 к настоящему Положению.</w:t>
      </w:r>
    </w:p>
    <w:p>
      <w:pPr>
        <w:jc w:val="both"/>
        <w:spacing w:lineRule="auto"/>
        <w:ind w:firstLine="480"/>
        <w:rPr>
          <w:sz w:val="24"/>
        </w:rPr>
      </w:pPr>
      <w:r>
        <w:rPr>
          <w:sz w:val="24"/>
        </w:rPr>
        <w:t>Министерство финансов Приднестровской Молдавской Республики на основании полученного обращения осуществляет финансирование Министерства экономического развития Приднестровской Молдавской Республики для последующего перечисления на счет кредитной организации единым платежом суммы расходов на оплату процентов по кредитным договорам, указанным в обращении, в пределах утвержденных лимитов финансирования.</w:t>
      </w:r>
    </w:p>
    <w:p>
      <w:pPr>
        <w:jc w:val="both"/>
        <w:spacing w:lineRule="auto"/>
        <w:ind w:firstLine="480"/>
        <w:rPr>
          <w:sz w:val="24"/>
        </w:rPr>
      </w:pPr>
      <w:r>
        <w:rPr>
          <w:sz w:val="24"/>
        </w:rPr>
        <w:t>Министерство финансов Приднестровской Молдавской Республики прекращает финансирование Министерства экономического развития Приднестровской Молдавской Республики для последующего перечисления на счет кредитной организации расходов на оплату процентов по кредитным договорам, указанным в обращении, в части выплат возмещения (субсидии) по льготным кредитам заемщика, а Министерство экономического развития Приднестровской Молдавской Республики не осуществляет перечисление на счет кредитной организации расходов на оплату процентов по кредитным договорам, указанным в обращении, в части выплат возмещения (субсидии) по льготным кредитам заемщика, при поступлении уведомления о выявленном нарушении заемщиком одного или нескольких требований и (или) критериев применения условий льготного кредитования, указанных в главе 2 настоящего Положения.</w:t>
      </w:r>
    </w:p>
    <w:p>
      <w:pPr>
        <w:jc w:val="both"/>
        <w:spacing w:lineRule="auto"/>
        <w:ind w:firstLine="480"/>
        <w:rPr>
          <w:sz w:val="24"/>
        </w:rPr>
      </w:pPr>
      <w:r>
        <w:rPr>
          <w:sz w:val="24"/>
        </w:rPr>
        <w:t>Ежеквартально в срок до 20 числа месяца, следующего за отчетным, Фонд государственного резерва направляет в адрес Министерства экономического развития Приднестровской Молдавской Республики и Министерства финансов Приднестровской Молдавской Республики сводную информацию по форме согласно Приложению № 4 к настоящему Положению.</w:t>
      </w:r>
    </w:p>
    <w:p>
      <w:pPr>
        <w:jc w:val="both"/>
        <w:spacing w:lineRule="auto"/>
        <w:ind w:firstLine="480"/>
        <w:rPr>
          <w:sz w:val="24"/>
        </w:rPr>
      </w:pPr>
      <w:r>
        <w:rPr>
          <w:sz w:val="24"/>
        </w:rPr>
        <w:t>15. В случае непоступления в течение более 60 (шестидесяти) дней на счет кредитной организации средств из республиканского бюджета в соответствии с частью первой пункта 3 настоящего Положения для оплаты 6 (шести) процентов годовых от суммы непогашенного кредита сумма начисленного налога на доходы кредитной организации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6 (шести) процентов годовых от суммы непогашенного кредита, выданного в соответствии с данным Положением. Указанный срок исчисляется с даты поступления в Министерство финансов Приднестровской Молдавской Республики обращения Министерства экономического развития Приднестровской Молдавской Республики на выделение из республиканского бюджета денежных средств в соответствии с частью пятой пункта 14 настоящего Положения.</w:t>
      </w:r>
    </w:p>
    <w:p>
      <w:pPr>
        <w:jc w:val="both"/>
        <w:spacing w:lineRule="auto"/>
        <w:ind w:firstLine="480"/>
        <w:rPr>
          <w:sz w:val="24"/>
        </w:rPr>
      </w:pPr>
      <w:r>
        <w:rPr>
          <w:sz w:val="24"/>
        </w:rPr>
        <w:t>Кредитная организация не позднее чем за 5 (пять) рабочих дней до сдачи отчетности за месяц, в котором будет произведено уменьшение суммы начисленного налога на доходы кредитной организации по основному виду деятельности в части процентов годовых от суммы непогашенного кредита, направляет соответствующее уведомление в адрес Министерства финансов Приднестровской Молдавской Республики.</w:t>
      </w:r>
    </w:p>
    <w:p>
      <w:pPr>
        <w:jc w:val="both"/>
        <w:spacing w:lineRule="auto"/>
        <w:ind w:firstLine="480"/>
        <w:rPr>
          <w:sz w:val="24"/>
        </w:rPr>
      </w:pPr>
      <w:r>
        <w:rPr>
          <w:sz w:val="24"/>
        </w:rPr>
        <w:t>Кредитная организация после истечения календарного месяца, в котором будет произведено уменьшение суммы начисленного налога на доходы кредитной организации по основному виду деятельности, в сроки, установленные для сдачи отчетов по налогу на доходы организаций, представляет в налоговые органы по месту своего нахождения расчет по форме</w:t>
      </w:r>
      <w:r>
        <w:rPr>
          <w:strike w:val="true"/>
          <w:sz w:val="24"/>
        </w:rPr>
        <w:t xml:space="preserve"> </w:t>
      </w:r>
      <w:r>
        <w:rPr>
          <w:sz w:val="24"/>
        </w:rPr>
        <w:t>согласно Приложению № 5 к настоящему Положению (далее - Расчет).</w:t>
      </w:r>
    </w:p>
    <w:p>
      <w:pPr>
        <w:jc w:val="both"/>
        <w:spacing w:lineRule="auto"/>
        <w:ind w:firstLine="480"/>
        <w:rPr>
          <w:sz w:val="24"/>
        </w:rPr>
      </w:pPr>
      <w:r>
        <w:rPr>
          <w:sz w:val="24"/>
        </w:rPr>
        <w:t xml:space="preserve">Сумма налога на доходы организаций уплачивается кредитной организацией в сроки, установленные </w:t>
      </w:r>
      <w:r>
        <w:fldChar w:fldCharType="begin" w:fldLock="false" w:dirty="false"/>
      </w:r>
      <w:r>
        <w:rPr/>
        <w:instrText xml:space="preserve"> HYPERLINK "https://pravopmr.ru/View.aspx?id=Nap2Y28Y5nEwtu2GP2UU6w%3d%3d" \o "(ВСТУПИЛ В СИЛУ 01.01.2012) О налоге на доходы организаций" </w:instrText>
      </w:r>
      <w:r>
        <w:fldChar w:fldCharType="separate"/>
      </w:r>
      <w:r>
        <w:rPr>
          <w:sz w:val="24"/>
          <w:color w:val="0066CC"/>
          <w:rStyle w:val="Hyperlink"/>
        </w:rPr>
        <w:t>Законом Приднестровской Молдавской Республики от 29 сентября 2011 года № 156-З-V "О налоге на доходы организаций"</w:t>
      </w:r>
      <w:r>
        <w:fldChar w:fldCharType="end"/>
      </w:r>
      <w:r>
        <w:rPr>
          <w:sz w:val="24"/>
        </w:rPr>
        <w:t xml:space="preserve"> (САЗ 11-39), за вычетом сумм, указанных в Расчете.</w:t>
      </w:r>
    </w:p>
    <w:p>
      <w:pPr>
        <w:jc w:val="both"/>
        <w:spacing w:lineRule="auto"/>
        <w:ind w:firstLine="480"/>
        <w:rPr>
          <w:sz w:val="24"/>
        </w:rPr>
      </w:pPr>
      <w:r>
        <w:rPr>
          <w:sz w:val="24"/>
        </w:rPr>
        <w:t>В случае превышения сумм, указанных в Расчете, на которые подлежит уменьшению налог на доходы кредитной организации, над суммой налога, подлежащего уплате кредитной организацией за отчетный период, кредитная организация уменьшает сумму налога на доходы организаций по основному виду деятельности на сумму разницы (превышения) в следующем отчетном периоде или в иных последующих отчетных периодах с представлением Расчета.</w:t>
      </w:r>
    </w:p>
    <w:p>
      <w:pPr>
        <w:jc w:val="both"/>
        <w:spacing w:lineRule="auto"/>
        <w:ind w:firstLine="480"/>
        <w:rPr>
          <w:sz w:val="24"/>
        </w:rPr>
      </w:pPr>
      <w:r>
        <w:rPr>
          <w:sz w:val="24"/>
        </w:rPr>
        <w:t>В последний календарный день месяца, в котором будет произведено уменьшение суммы начисленного налога на доходы организаций по основному виду деятельности, кредитная организация самостоятельно засчитывает суммы, на которые подлежат уменьшению обязательства по налогу на доходы кредитной организации, указанные в Расчете, в следующем порядке:</w:t>
      </w:r>
    </w:p>
    <w:p>
      <w:pPr>
        <w:jc w:val="both"/>
        <w:spacing w:lineRule="auto"/>
        <w:ind w:firstLine="480"/>
        <w:rPr>
          <w:sz w:val="24"/>
        </w:rPr>
      </w:pPr>
      <w:r>
        <w:rPr>
          <w:sz w:val="24"/>
        </w:rPr>
        <w:t>а) между долями республиканского и местного бюджета пропорционально доле бюджета согласно нормативам отчислений, определенных законом Приднестровской Молдавской Республики о республиканском бюджете на соответствующий финансовый год;</w:t>
      </w:r>
    </w:p>
    <w:p>
      <w:pPr>
        <w:jc w:val="both"/>
        <w:spacing w:lineRule="auto"/>
        <w:ind w:firstLine="480"/>
        <w:rPr>
          <w:sz w:val="24"/>
        </w:rPr>
      </w:pPr>
      <w:r>
        <w:rPr>
          <w:sz w:val="24"/>
        </w:rPr>
        <w:t>б) по структурным подразделениям в следующей очередности:</w:t>
      </w:r>
    </w:p>
    <w:p>
      <w:pPr>
        <w:jc w:val="both"/>
        <w:spacing w:lineRule="auto"/>
        <w:ind w:firstLine="480"/>
        <w:rPr>
          <w:sz w:val="24"/>
        </w:rPr>
      </w:pPr>
      <w:r>
        <w:rPr>
          <w:sz w:val="24"/>
        </w:rPr>
        <w:t>город Тирасполь, город Бендеры, город Днестровск, город Рыбница, город Григориополь, город Дубоссары, город Слободзея, город Каменка.</w:t>
      </w:r>
    </w:p>
    <w:p>
      <w:pPr>
        <w:jc w:val="both"/>
        <w:spacing w:lineRule="auto"/>
        <w:ind w:firstLine="480"/>
        <w:rPr>
          <w:sz w:val="24"/>
        </w:rPr>
      </w:pPr>
      <w:r>
        <w:rPr>
          <w:sz w:val="24"/>
        </w:rPr>
        <w:t>Дальнейшая оплата Приднестровской Молдавской Республикой процентов годовых от суммы непогашенного кредита, осуществляемая из средств республиканского бюджета в соответствии с частью первой пункта 3 настоящего Положения, производится за вычетом суммы, на которую в порядке, установленном настоящим пунктом, была уменьшена сумма начисленного налога на доходы кредитной организации по основному виду деятельности.</w:t>
      </w:r>
    </w:p>
    <w:p>
      <w:pPr>
        <w:jc w:val="both"/>
        <w:spacing w:lineRule="auto"/>
        <w:ind w:firstLine="480"/>
        <w:rPr>
          <w:sz w:val="24"/>
        </w:rPr>
      </w:pPr>
      <w:r>
        <w:rPr>
          <w:sz w:val="24"/>
        </w:rPr>
        <w:t>Применение механизма уменьшения обязательств по налогу на доходы кредитной организации, установленного настоящим пунктом, является надлежащим исполнением Приднестровской Молдавской Республикой обязательства по уплате из средств республиканского бюджета 6 (шести) процентов годовых от суммы непогашенного кредита, выданного в соответствии с данным Положением.</w:t>
      </w:r>
    </w:p>
    <w:p>
      <w:pPr>
        <w:jc w:val="both"/>
        <w:spacing w:lineRule="auto"/>
        <w:ind w:firstLine="480"/>
        <w:rPr>
          <w:sz w:val="24"/>
        </w:rPr>
      </w:pPr>
      <w:r>
        <w:rPr>
          <w:sz w:val="24"/>
        </w:rPr>
        <w:t xml:space="preserve">В случае реализации механизма уменьшения обязательств по налогу на доходы кредитной организации, установленного настоящим пунктом, по окончании месяца, в котором представлена отчетность за месяц, в котором произведено уменьшение суммы начисленного налога на доходы кредитной организации по основному виду деятельности,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на сумму, исчисленную в размере 6 (шести) процентов годовых от суммы непогашенного кредита, выданного в соответствии с данным Положением, Министерством финансов Приднестровской Молдавской Республики формируется законодательная инициатива о внесении изменений в закон о республиканском бюджете на соответствующий финансовый год с целью корректировки планового лимита субсидирования части процентных ставок по льготным кредитам, выдаваемым в соответствии с </w:t>
      </w:r>
      <w:r>
        <w:fldChar w:fldCharType="begin" w:fldLock="false" w:dirty="false"/>
      </w:r>
      <w:r>
        <w:rPr/>
        <w:instrText xml:space="preserve"> HYPERLINK "#" </w:instrText>
      </w:r>
      <w:r>
        <w:fldChar w:fldCharType="separate"/>
      </w:r>
      <w:r>
        <w:rPr>
          <w:sz w:val="24"/>
          <w:color w:val="0066CC"/>
          <w:rStyle w:val="Hyperlink"/>
        </w:rPr>
        <w:t>Законом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и показателей налога на доходы организаций, о чем уведомляется Фонд государственного резерва Приднестровской Молдавской Республики.</w:t>
      </w:r>
    </w:p>
    <w:p>
      <w:pPr>
        <w:jc w:val="center"/>
        <w:spacing w:lineRule="auto"/>
        <w:ind w:firstLine="480"/>
        <w:pStyle w:val="Heading2"/>
        <w:rPr/>
      </w:pPr>
      <w:r>
        <w:rPr>
          <w:b w:val="true"/>
        </w:rPr>
        <w:t>5. Заключительные положения</w:t>
      </w:r>
    </w:p>
    <w:p>
      <w:pPr>
        <w:jc w:val="both"/>
        <w:spacing w:lineRule="auto"/>
        <w:ind w:firstLine="480"/>
        <w:rPr>
          <w:sz w:val="24"/>
        </w:rPr>
      </w:pPr>
      <w:r>
        <w:rPr>
          <w:sz w:val="24"/>
        </w:rPr>
        <w:t>16. Кредитные организации ежемесячно в срок до 10 числа месяца, следующего за отчетным, представляют в Фонд государственного резерва Приднестровской Молдавской Республики информацию о заключенных кредитных договорах с указанием сведений о заемщике, кредитном договоре и о фактической сумме субсидирования либо размера уменьшения налога на доходы кредитной организации, произведенного в соответствии с пунктом 3 настоящего Положения.</w:t>
      </w:r>
    </w:p>
    <w:p>
      <w:pPr>
        <w:jc w:val="both"/>
        <w:spacing w:lineRule="auto"/>
        <w:ind w:firstLine="480"/>
        <w:rPr>
          <w:sz w:val="24"/>
        </w:rPr>
      </w:pPr>
      <w:r>
        <w:rPr>
          <w:sz w:val="24"/>
        </w:rPr>
        <w:t>На основании ежемесячной информации кредитных организаций Фонд государственного резерва Приднестровской Молдавской Республики ведет реестр заемщиков, заключивших кредитные договоры с кредитными организациями, предусмотренный Приложением № 6 к настоящему Положению.</w:t>
      </w:r>
    </w:p>
    <w:p>
      <w:pPr>
        <w:jc w:val="both"/>
        <w:spacing w:lineRule="auto"/>
        <w:ind w:firstLine="480"/>
        <w:rPr>
          <w:sz w:val="24"/>
        </w:rPr>
      </w:pPr>
      <w:r>
        <w:rPr>
          <w:sz w:val="24"/>
        </w:rPr>
        <w:t>17. Фонд государственного резерва Приднестровской Молдавской Республики на основании информации кредитных организаций и Министерства финансов Приднестровской Молдавской Республики на полугодовой основе в срок до 27 (двадцать седьмого) числа месяца, следующего за отчетным периодом, направляет в Правительство Приднестровской Молдавской Республики следующую информацию:</w:t>
      </w:r>
    </w:p>
    <w:p>
      <w:pPr>
        <w:jc w:val="both"/>
        <w:spacing w:lineRule="auto"/>
        <w:ind w:firstLine="480"/>
        <w:rPr>
          <w:sz w:val="24"/>
        </w:rPr>
      </w:pPr>
      <w:r>
        <w:rPr>
          <w:sz w:val="24"/>
        </w:rPr>
        <w:t>а) перечень организаций и крестьянских (фермерских) хозяйств,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в рамках настоящего Положения, в разрезе получателей;</w:t>
      </w:r>
    </w:p>
    <w:p>
      <w:pPr>
        <w:jc w:val="both"/>
        <w:spacing w:lineRule="auto"/>
        <w:ind w:firstLine="480"/>
        <w:rPr>
          <w:sz w:val="24"/>
        </w:rPr>
      </w:pPr>
      <w:r>
        <w:rPr>
          <w:sz w:val="24"/>
        </w:rPr>
        <w:t>в) фактические суммы субсидирования процентных ставок из средств республиканского бюджета, а также суммы, на которые были уменьшены обязательства по налогу на доходы кредитных организаций, за отчетный период в разрезе кредитных организаций.</w:t>
      </w:r>
    </w:p>
    <w:p>
      <w:pPr>
        <w:jc w:val="both"/>
        <w:spacing w:lineRule="auto"/>
        <w:ind w:firstLine="480"/>
        <w:rPr>
          <w:sz w:val="24"/>
        </w:rPr>
      </w:pPr>
      <w:r>
        <w:rPr>
          <w:sz w:val="24"/>
        </w:rPr>
        <w:t>18. Ежегодно в срок до 3 августа кредитные организации представляют в адрес Фонда государственного резерва Приднестровской Молдавской Республики информацию:</w:t>
      </w:r>
    </w:p>
    <w:p>
      <w:pPr>
        <w:jc w:val="both"/>
        <w:spacing w:lineRule="auto"/>
        <w:ind w:firstLine="480"/>
        <w:rPr>
          <w:sz w:val="24"/>
        </w:rPr>
      </w:pPr>
      <w:r>
        <w:rPr>
          <w:sz w:val="24"/>
        </w:rPr>
        <w:t>а) о суммах, необходимых для покрытия 6 (шести) процентов годовых в следующем финансовом году, по заключенным в соответствии с настоящим Положением кредитным договорам;</w:t>
      </w:r>
    </w:p>
    <w:p>
      <w:pPr>
        <w:jc w:val="both"/>
        <w:spacing w:lineRule="auto"/>
        <w:ind w:firstLine="480"/>
        <w:rPr>
          <w:sz w:val="24"/>
        </w:rPr>
      </w:pPr>
      <w:r>
        <w:rPr>
          <w:sz w:val="24"/>
        </w:rPr>
        <w:t>б) о потенциальных объемах спроса со стороны хозяйствующих субъектов на кредитные ресурсы, предоставляемые в соответствии с настоящим Положением в августе-декабре текущего финансового года, в следующем финансовом году;</w:t>
      </w:r>
    </w:p>
    <w:p>
      <w:pPr>
        <w:jc w:val="both"/>
        <w:spacing w:lineRule="auto"/>
        <w:ind w:firstLine="480"/>
        <w:rPr>
          <w:sz w:val="24"/>
        </w:rPr>
      </w:pPr>
      <w:r>
        <w:rPr>
          <w:sz w:val="24"/>
        </w:rPr>
        <w:t>в) о суммах, необходимых для покрытия 6 (шести) процентов годовых в следующем финансовом году по кредитным договорам, планируемым к заключению в соответствии с настоящим Положением в августе-декабре текущего финансового года, в следующем финансовом году.</w:t>
      </w:r>
    </w:p>
    <w:p>
      <w:pPr>
        <w:jc w:val="both"/>
        <w:spacing w:lineRule="auto"/>
        <w:ind w:firstLine="480"/>
        <w:rPr>
          <w:sz w:val="24"/>
        </w:rPr>
      </w:pPr>
      <w:r>
        <w:rPr>
          <w:sz w:val="24"/>
        </w:rPr>
        <w:t>Ежегодно в срок до 5 августа Фонд государственного резерва Приднестровской Молдавской Республики направляет информацию, обозначенную в части первой настоящего пункта, в адрес Министерства экономического развития Приднестровской Молдавской Республики для учета при формировании лимитов финансирования расходов по субсидированию части процентных ставок по льготным кредитам со стороны государства в республиканском бюджете на очередной финансовый год.</w:t>
      </w:r>
    </w:p>
    <w:p>
      <w:pPr>
        <w:jc w:val="right"/>
        <w:spacing w:lineRule="auto"/>
        <w:pStyle w:val="NormalWeb"/>
        <w:rPr>
          <w:sz w:val="24"/>
        </w:rPr>
      </w:pPr>
      <w:r>
        <w:fldChar w:fldCharType="begin" w:fldLock="false" w:dirty="false"/>
      </w:r>
      <w:r>
        <w:rPr/>
        <w:instrText xml:space="preserve"> HYPERLINK "https://pravopmr.ru/Content/Documents/2021/pravit/2021-04-20_128_1.docx" </w:instrText>
      </w:r>
      <w:r>
        <w:fldChar w:fldCharType="separate"/>
      </w:r>
      <w:r>
        <w:rPr>
          <w:sz w:val="24"/>
          <w:rStyle w:val="Hyperlink"/>
        </w:rPr>
        <w:t>Приложение № 1</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"https://pravopmr.ru/Content/Documents/2022/2022-04-29_157_1_1.docx" </w:instrText>
      </w:r>
      <w:r>
        <w:fldChar w:fldCharType="separate"/>
      </w:r>
      <w:r>
        <w:rPr>
          <w:sz w:val="24"/>
          <w:rStyle w:val="Hyperlink"/>
        </w:rPr>
        <w:t>Приложение № 2</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"https://pravopmr.ru/Content/Documents/2022/2022-04-29_157_2_1.docx" </w:instrText>
      </w:r>
      <w:r>
        <w:fldChar w:fldCharType="separate"/>
      </w:r>
      <w:r>
        <w:rPr>
          <w:sz w:val="24"/>
          <w:rStyle w:val="Hyperlink"/>
        </w:rPr>
        <w:t>Приложение № 2-1</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"https://pravopmr.ru/Content/Documents/2021/pravit/2021-04-20_128_3.docx" </w:instrText>
      </w:r>
      <w:r>
        <w:fldChar w:fldCharType="separate"/>
      </w:r>
      <w:r>
        <w:rPr>
          <w:sz w:val="24"/>
          <w:rStyle w:val="Hyperlink"/>
        </w:rPr>
        <w:t>Приложение № 3</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"https://pravopmr.ru/Content/Documents/2021/pravit/2021-04-20_128_4.docx" </w:instrText>
      </w:r>
      <w:r>
        <w:fldChar w:fldCharType="separate"/>
      </w:r>
      <w:r>
        <w:rPr>
          <w:sz w:val="24"/>
          <w:rStyle w:val="Hyperlink"/>
        </w:rPr>
        <w:t>Приложение № 4</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"https://pravopmr.ru/Content/Documents/2021/pravit/2021-04-20_128_5.docx" </w:instrText>
      </w:r>
      <w:r>
        <w:fldChar w:fldCharType="separate"/>
      </w:r>
      <w:r>
        <w:rPr>
          <w:sz w:val="24"/>
          <w:rStyle w:val="Hyperlink"/>
        </w:rPr>
        <w:t>Приложение № 5</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p>
      <w:pPr>
        <w:jc w:val="right"/>
        <w:spacing w:lineRule="auto"/>
        <w:pStyle w:val="NormalWeb"/>
        <w:rPr>
          <w:sz w:val="24"/>
        </w:rPr>
      </w:pPr>
      <w:r>
        <w:fldChar w:fldCharType="begin" w:fldLock="false" w:dirty="false"/>
      </w:r>
      <w:r>
        <w:rPr/>
        <w:instrText xml:space="preserve"> HYPERLINK "https://pravopmr.ru/Content/Documents/2021/pravit/2021-04-20_128_6.docx" </w:instrText>
      </w:r>
      <w:r>
        <w:fldChar w:fldCharType="separate"/>
      </w:r>
      <w:r>
        <w:rPr>
          <w:sz w:val="24"/>
          <w:rStyle w:val="Hyperlink"/>
        </w:rPr>
        <w:t>Приложение № 6</w:t>
      </w:r>
      <w:r>
        <w:fldChar w:fldCharType="end"/>
      </w:r>
      <w:r>
        <w:br/>
      </w:r>
      <w:r>
        <w:rPr>
          <w:sz w:val="24"/>
        </w:rPr>
        <w:t>к Положению о порядке реализации</w:t>
      </w:r>
      <w:r>
        <w:br/>
      </w:r>
      <w:r>
        <w:rPr>
          <w:sz w:val="24"/>
        </w:rPr>
        <w:t>мероприятий по льготному кредитованию</w:t>
      </w:r>
      <w:r>
        <w:br/>
      </w:r>
      <w:r>
        <w:rPr>
          <w:sz w:val="24"/>
        </w:rPr>
        <w:t>хозяйствующих субъектов</w:t>
      </w:r>
      <w:r>
        <w:br/>
      </w:r>
      <w:r>
        <w:rPr>
          <w:sz w:val="24"/>
        </w:rPr>
        <w:t>на инвестиционные цели</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qFormat w:val="true"/>
    <w:uiPriority w:val="0"/>
    <w:rPr>
      <w:sz w:val="24"/>
    </w:rPr>
    <w:pPr/>
  </w:style>
  <w:style w:styleId="TableNormal" w:type="table" w:default="true" w:customStyle="false">
    <w:name w:val="Table Normal"/>
    <w:uiPriority w:val="59"/>
    <w:rPr/>
    <w:pPr/>
    <w:tblPr>
      <w:tblCellMar>
        <w:left w:w="108" w:type="dxa"/>
        <w:top w:w="0" w:type="dxa"/>
        <w:right w:w="108" w:type="dxa"/>
        <w:bottom w:w="0" w:type="dxa"/>
      </w:tblCellMar>
    </w:tblPr>
    <w:trPr/>
    <w:tcPr/>
  </w:style>
  <w:style w:styleId="head" w:type="paragraph" w:default="false" w:customStyle="false">
    <w:name w:val="head"/>
    <w:basedOn w:val="Normal"/>
    <w:rPr>
      <w:sz w:val="28"/>
    </w:rPr>
    <w:pPr>
      <w:jc w:val="center"/>
      <w:spacing w:after="100" w:before="100" w:afterAutospacing="true" w:beforeAutospacing="true"/>
    </w:pPr>
  </w:style>
  <w:style w:styleId="nolink" w:type="paragraph" w:default="false" w:customStyle="false">
    <w:name w:val="nolink"/>
    <w:basedOn w:val="Normal"/>
    <w:rPr>
      <w:color w:val="FF0000"/>
    </w:rPr>
    <w:pPr>
      <w:spacing w:after="100" w:before="100" w:afterAutospacing="true" w:beforeAutospacing="true"/>
    </w:pPr>
  </w:style>
  <w:style w:styleId="plink" w:type="paragraph" w:default="false" w:customStyle="false">
    <w:name w:val="plink"/>
    <w:basedOn w:val="Normal"/>
    <w:rPr/>
    <w:pPr>
      <w:spacing w:after="100" w:before="100" w:afterAutospacing="true" w:beforeAutospacing="true"/>
    </w:pPr>
  </w:style>
  <w:style w:styleId="repealed" w:type="paragraph" w:default="false" w:customStyle="false">
    <w:name w:val="repealed"/>
    <w:basedOn w:val="Normal"/>
    <w:rPr>
      <w:strike w:val="true"/>
      <w:color w:val="B65843"/>
    </w:rPr>
    <w:pPr>
      <w:spacing w:after="100" w:before="100" w:afterAutospacing="true" w:beforeAutospacing="true"/>
    </w:pPr>
  </w:style>
  <w:style w:styleId="textdoc" w:type="paragraph" w:default="false" w:customStyle="false">
    <w:name w:val="textdoc"/>
    <w:basedOn w:val="Normal"/>
    <w:rPr/>
    <w:pPr>
      <w:spacing w:after="100" w:before="100" w:afterAutospacing="true" w:beforeAutospacing="true"/>
    </w:pPr>
  </w:style>
  <w:style w:styleId="Heading1" w:type="paragraph" w:default="false" w:customStyle="false">
    <w:name w:val="Heading 1"/>
    <w:qFormat w:val="true"/>
    <w:basedOn w:val="Normal"/>
    <w:next w:val="Normal"/>
    <w:link w:val="Heading1Char"/>
    <w:uiPriority w:val="9"/>
    <w:rPr>
      <w:b w:val="true"/>
      <w:sz w:val="48"/>
      <w:rFonts w:ascii="Cambria" w:hAnsi="Cambria" w:cs="Cambria" w:asciiTheme="majorHAnsi" w:hAnsiTheme="majorHAnsi"/>
      <w:color w:val="4F81BD" w:themeColor="accent1"/>
    </w:rPr>
    <w:pPr>
      <w:spacing w:after="280" w:before="280" w:afterAutospacing="false" w:beforeAutospacing="false"/>
      <w:keepLines w:val="true"/>
      <w:outlineLvl w:val="0"/>
    </w:pPr>
  </w:style>
  <w:style w:styleId="Heading2" w:type="paragraph" w:default="false" w:customStyle="false">
    <w:name w:val="Heading 2"/>
    <w:qFormat w:val="true"/>
    <w:basedOn w:val="Normal"/>
    <w:next w:val="Normal"/>
    <w:link w:val="Heading2Char"/>
    <w:uiPriority w:val="9"/>
    <w:rPr>
      <w:b w:val="true"/>
      <w:sz w:val="36"/>
      <w:rFonts w:ascii="Cambria" w:hAnsi="Cambria" w:cs="Cambria" w:asciiTheme="majorHAnsi" w:hAnsiTheme="majorHAnsi"/>
      <w:color w:val="4F81BD" w:themeColor="accent1"/>
    </w:rPr>
    <w:pPr>
      <w:spacing w:after="280" w:before="280" w:afterAutospacing="false" w:beforeAutospacing="false"/>
      <w:keepLines w:val="true"/>
      <w:outlineLvl w:val="1"/>
    </w:pPr>
  </w:style>
  <w:style w:styleId="Hyperlink" w:type="character" w:default="false" w:customStyle="false">
    <w:name w:val="Hyperlink"/>
    <w:qFormat w:val="true"/>
    <w:uiPriority w:val="99"/>
    <w:rPr>
      <w:color w:val="0066CC"/>
      <w:u w:color="0000FF" w:val="single"/>
    </w:rPr>
    <w:pPr/>
  </w:style>
  <w:style w:styleId="NormalWeb" w:type="paragraph" w:default="false" w:customStyle="false">
    <w:name w:val="Normal (Web)"/>
    <w:basedOn w:val="Normal"/>
    <w:uiPriority w:val="99"/>
    <w:rPr/>
    <w:pPr>
      <w:spacing w:after="100" w:before="100" w:afterAutospacing="true" w:beforeAutospacing="true"/>
    </w:pPr>
  </w:style>
</w:styles>
</file>

<file path=word/_rels/document.xml.rels>&#65279;<?xml version="1.0" encoding="utf-8"?><Relationships xmlns="http://schemas.openxmlformats.org/package/2006/relationships"><Relationship Id="rId1" Type="http://schemas.openxmlformats.org/officeDocument/2006/relationships/theme" Target="/word/theme/theme1.xml" /><Relationship Id="rId2" Type="http://schemas.openxmlformats.org/officeDocument/2006/relationships/header" Target="/word/header1.xml" /><Relationship Id="rId3" Type="http://schemas.openxmlformats.org/officeDocument/2006/relationships/footer" Target="/word/footer1.xml" /><Relationship Id="rId4" Type="http://schemas.openxmlformats.org/officeDocument/2006/relationships/settings" Target="/word/settings.xml" /><Relationship Id="rId5" Type="http://schemas.openxmlformats.org/officeDocument/2006/relationships/styles" Target="/word/styles.xml" /><Relationship Id="rId6" Type="http://schemas.openxmlformats.org/officeDocument/2006/relationships/image" Target="/word/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theme>
</file>